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E47B73" w14:paraId="2AB2DA3D" w14:textId="77777777" w:rsidTr="00F4502B">
        <w:trPr>
          <w:trHeight w:val="981"/>
        </w:trPr>
        <w:tc>
          <w:tcPr>
            <w:tcW w:w="5326" w:type="dxa"/>
          </w:tcPr>
          <w:p w14:paraId="25AAF62D" w14:textId="77777777" w:rsidR="0040223A" w:rsidRPr="00F4502B" w:rsidRDefault="0040223A" w:rsidP="00F4502B">
            <w:pPr>
              <w:rPr>
                <w:rFonts w:ascii="Arial" w:hAnsi="Arial" w:cs="Arial"/>
                <w:b/>
                <w:sz w:val="22"/>
                <w:szCs w:val="22"/>
                <w:lang w:val="es-ES"/>
              </w:rPr>
            </w:pPr>
          </w:p>
        </w:tc>
      </w:tr>
    </w:tbl>
    <w:p w14:paraId="2A6B3159" w14:textId="77777777" w:rsidR="00F74243" w:rsidRDefault="00F74243" w:rsidP="0040223A">
      <w:pPr>
        <w:jc w:val="right"/>
        <w:rPr>
          <w:rFonts w:ascii="Arial" w:hAnsi="Arial" w:cs="Arial"/>
          <w:b/>
          <w:sz w:val="22"/>
          <w:szCs w:val="22"/>
          <w:lang w:val="es-ES"/>
        </w:rPr>
      </w:pPr>
    </w:p>
    <w:p w14:paraId="6D50FF57" w14:textId="77777777" w:rsidR="00045861" w:rsidRDefault="00045861">
      <w:pPr>
        <w:rPr>
          <w:rFonts w:ascii="Arial" w:hAnsi="Arial" w:cs="Arial"/>
          <w:b/>
          <w:sz w:val="22"/>
          <w:szCs w:val="22"/>
          <w:lang w:val="es-ES"/>
        </w:rPr>
      </w:pPr>
    </w:p>
    <w:p w14:paraId="5760AEE8" w14:textId="77777777" w:rsidR="00AC53CB" w:rsidRDefault="00AC53CB">
      <w:pPr>
        <w:rPr>
          <w:rFonts w:ascii="Arial" w:hAnsi="Arial" w:cs="Arial"/>
          <w:b/>
          <w:sz w:val="22"/>
          <w:szCs w:val="22"/>
          <w:lang w:val="es-ES"/>
        </w:rPr>
      </w:pPr>
    </w:p>
    <w:p w14:paraId="3322CF53" w14:textId="77777777" w:rsidR="00E5542B" w:rsidRDefault="00E5542B">
      <w:pPr>
        <w:rPr>
          <w:rFonts w:ascii="Arial" w:hAnsi="Arial" w:cs="Arial"/>
          <w:b/>
          <w:sz w:val="22"/>
          <w:szCs w:val="22"/>
          <w:lang w:val="es-ES"/>
        </w:rPr>
      </w:pPr>
    </w:p>
    <w:p w14:paraId="59788336" w14:textId="77777777" w:rsidR="00E5542B" w:rsidRPr="009C066B" w:rsidRDefault="00E5542B">
      <w:pPr>
        <w:rPr>
          <w:rFonts w:ascii="Arial" w:hAnsi="Arial" w:cs="Arial"/>
          <w:b/>
          <w:sz w:val="22"/>
          <w:szCs w:val="22"/>
          <w:lang w:val="es-ES"/>
        </w:rPr>
      </w:pPr>
    </w:p>
    <w:p w14:paraId="7F4E8335" w14:textId="77777777" w:rsidR="00AC53CB" w:rsidRDefault="00AC53CB">
      <w:pPr>
        <w:rPr>
          <w:rFonts w:ascii="Arial" w:hAnsi="Arial" w:cs="Arial"/>
          <w:color w:val="808080"/>
          <w:sz w:val="22"/>
          <w:szCs w:val="22"/>
          <w:lang w:val="es-ES"/>
        </w:rPr>
      </w:pPr>
    </w:p>
    <w:p w14:paraId="020C8B3C"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36461D64"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3AE25FB2"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197DFC65" w14:textId="77777777" w:rsidR="00D46184" w:rsidRDefault="00D46184" w:rsidP="00D46184">
      <w:pPr>
        <w:tabs>
          <w:tab w:val="left" w:pos="567"/>
        </w:tabs>
        <w:jc w:val="center"/>
        <w:rPr>
          <w:rFonts w:ascii="Arial" w:hAnsi="Arial" w:cs="Arial"/>
          <w:b/>
          <w:sz w:val="23"/>
          <w:szCs w:val="23"/>
        </w:rPr>
      </w:pPr>
    </w:p>
    <w:p w14:paraId="1148622C"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20EADD4C" w14:textId="77777777" w:rsidR="00325A67" w:rsidRDefault="00325A67" w:rsidP="00AC53CB">
      <w:pPr>
        <w:tabs>
          <w:tab w:val="left" w:pos="567"/>
        </w:tabs>
        <w:rPr>
          <w:rFonts w:ascii="Arial" w:hAnsi="Arial" w:cs="Arial"/>
          <w:sz w:val="23"/>
          <w:szCs w:val="23"/>
        </w:rPr>
      </w:pPr>
    </w:p>
    <w:p w14:paraId="6D385FA2"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E47B73" w14:paraId="6FFE8E71" w14:textId="77777777" w:rsidTr="00F06F16">
        <w:trPr>
          <w:tblCellSpacing w:w="20" w:type="dxa"/>
        </w:trPr>
        <w:tc>
          <w:tcPr>
            <w:tcW w:w="2479" w:type="dxa"/>
            <w:vAlign w:val="center"/>
          </w:tcPr>
          <w:p w14:paraId="26B9BE71" w14:textId="77777777" w:rsidR="004F5FBF" w:rsidRPr="00FB0804" w:rsidRDefault="00000000" w:rsidP="00F06F16">
            <w:pPr>
              <w:jc w:val="both"/>
              <w:rPr>
                <w:rFonts w:ascii="Arial" w:eastAsia="Calibri" w:hAnsi="Arial" w:cs="Arial"/>
                <w:b/>
                <w:color w:val="000000" w:themeColor="text1"/>
                <w:sz w:val="22"/>
                <w:szCs w:val="22"/>
                <w:lang w:val="es-ES" w:eastAsia="en-US"/>
              </w:rPr>
            </w:pPr>
            <w:r w:rsidRPr="00FB0804">
              <w:rPr>
                <w:rFonts w:ascii="Arial" w:eastAsia="Calibri" w:hAnsi="Arial" w:cs="Arial"/>
                <w:b/>
                <w:color w:val="000000" w:themeColor="text1"/>
                <w:sz w:val="22"/>
                <w:szCs w:val="22"/>
                <w:lang w:val="es-ES" w:eastAsia="en-US"/>
              </w:rPr>
              <w:t>ASUNTO</w:t>
            </w:r>
          </w:p>
        </w:tc>
        <w:tc>
          <w:tcPr>
            <w:tcW w:w="2520" w:type="dxa"/>
            <w:vAlign w:val="center"/>
          </w:tcPr>
          <w:p w14:paraId="3ECBC0CE" w14:textId="77777777" w:rsidR="004F5FBF" w:rsidRPr="00FB0804" w:rsidRDefault="00000000" w:rsidP="00F06F16">
            <w:pPr>
              <w:jc w:val="center"/>
              <w:rPr>
                <w:rFonts w:ascii="Arial" w:eastAsia="Calibri" w:hAnsi="Arial" w:cs="Arial"/>
                <w:color w:val="000000" w:themeColor="text1"/>
                <w:sz w:val="22"/>
                <w:szCs w:val="22"/>
                <w:lang w:val="es-ES" w:eastAsia="en-US"/>
              </w:rPr>
            </w:pPr>
            <w:r w:rsidRPr="00FB0804">
              <w:rPr>
                <w:rFonts w:ascii="Arial" w:eastAsia="Calibri" w:hAnsi="Arial" w:cs="Arial"/>
                <w:noProof/>
                <w:color w:val="000000" w:themeColor="text1"/>
                <w:sz w:val="22"/>
                <w:szCs w:val="22"/>
                <w:lang w:val="es-ES" w:eastAsia="en-US"/>
              </w:rPr>
              <w:t>PROCESO SANCIONATORIO</w:t>
            </w:r>
          </w:p>
        </w:tc>
        <w:tc>
          <w:tcPr>
            <w:tcW w:w="4047" w:type="dxa"/>
            <w:gridSpan w:val="2"/>
            <w:vAlign w:val="center"/>
          </w:tcPr>
          <w:p w14:paraId="29B06AD1" w14:textId="77777777" w:rsidR="004F5FBF" w:rsidRPr="00FB0804" w:rsidRDefault="00000000" w:rsidP="00F06F16">
            <w:pPr>
              <w:jc w:val="center"/>
              <w:rPr>
                <w:rFonts w:ascii="Arial" w:eastAsia="Calibri" w:hAnsi="Arial" w:cs="Arial"/>
                <w:color w:val="000000" w:themeColor="text1"/>
                <w:sz w:val="22"/>
                <w:szCs w:val="22"/>
                <w:lang w:val="es-ES" w:eastAsia="en-US"/>
              </w:rPr>
            </w:pPr>
            <w:r w:rsidRPr="00FB0804">
              <w:rPr>
                <w:rFonts w:ascii="Arial" w:hAnsi="Arial" w:cs="Arial"/>
                <w:color w:val="000000" w:themeColor="text1"/>
                <w:sz w:val="22"/>
                <w:szCs w:val="22"/>
              </w:rPr>
              <w:t>INFORME DE CRITERIOS PARA IMPOSICIÓN DE SANCIÓN</w:t>
            </w:r>
          </w:p>
        </w:tc>
      </w:tr>
      <w:tr w:rsidR="00E47B73" w14:paraId="03D8CBAD" w14:textId="77777777" w:rsidTr="00F06F16">
        <w:trPr>
          <w:tblCellSpacing w:w="20" w:type="dxa"/>
        </w:trPr>
        <w:tc>
          <w:tcPr>
            <w:tcW w:w="2479" w:type="dxa"/>
            <w:vAlign w:val="center"/>
          </w:tcPr>
          <w:p w14:paraId="13AB7FF0" w14:textId="77777777" w:rsidR="004F5FBF" w:rsidRPr="00FB0804" w:rsidRDefault="00000000" w:rsidP="00F06F16">
            <w:pPr>
              <w:jc w:val="both"/>
              <w:rPr>
                <w:rFonts w:ascii="Arial" w:eastAsia="Calibri" w:hAnsi="Arial" w:cs="Arial"/>
                <w:color w:val="000000" w:themeColor="text1"/>
                <w:sz w:val="22"/>
                <w:szCs w:val="22"/>
                <w:lang w:val="es-ES" w:eastAsia="en-US"/>
              </w:rPr>
            </w:pPr>
            <w:r w:rsidRPr="00FB0804">
              <w:rPr>
                <w:rFonts w:ascii="Arial" w:eastAsia="Calibri" w:hAnsi="Arial" w:cs="Arial"/>
                <w:b/>
                <w:color w:val="000000" w:themeColor="text1"/>
                <w:sz w:val="22"/>
                <w:szCs w:val="22"/>
                <w:lang w:val="es-ES" w:eastAsia="en-US"/>
              </w:rPr>
              <w:t>PRESUNTO INFRACTOR:</w:t>
            </w:r>
          </w:p>
        </w:tc>
        <w:tc>
          <w:tcPr>
            <w:tcW w:w="6607" w:type="dxa"/>
            <w:gridSpan w:val="3"/>
            <w:vAlign w:val="center"/>
          </w:tcPr>
          <w:p w14:paraId="3557C978" w14:textId="77777777" w:rsidR="004F5FBF" w:rsidRPr="00FB0804" w:rsidRDefault="00000000" w:rsidP="00F06F16">
            <w:pPr>
              <w:rPr>
                <w:rFonts w:ascii="Arial" w:eastAsia="Calibri" w:hAnsi="Arial" w:cs="Arial"/>
                <w:color w:val="000000" w:themeColor="text1"/>
                <w:sz w:val="22"/>
                <w:szCs w:val="22"/>
                <w:lang w:val="es-ES" w:eastAsia="en-US"/>
              </w:rPr>
            </w:pPr>
            <w:r w:rsidRPr="00FB0804">
              <w:rPr>
                <w:rFonts w:ascii="Arial" w:eastAsia="Calibri" w:hAnsi="Arial" w:cs="Arial"/>
                <w:color w:val="000000" w:themeColor="text1"/>
                <w:sz w:val="22"/>
                <w:szCs w:val="22"/>
                <w:lang w:val="es-ES" w:eastAsia="en-US"/>
              </w:rPr>
              <w:t>COLOMBIA DE EVENTOS S.A.S</w:t>
            </w:r>
          </w:p>
        </w:tc>
      </w:tr>
      <w:tr w:rsidR="00E47B73" w14:paraId="07D37FD4" w14:textId="77777777" w:rsidTr="00F06F16">
        <w:trPr>
          <w:tblCellSpacing w:w="20" w:type="dxa"/>
        </w:trPr>
        <w:tc>
          <w:tcPr>
            <w:tcW w:w="2479" w:type="dxa"/>
            <w:vAlign w:val="center"/>
          </w:tcPr>
          <w:p w14:paraId="2F0A5F7A" w14:textId="77777777" w:rsidR="004F5FBF" w:rsidRPr="00FB0804" w:rsidRDefault="00000000" w:rsidP="00F06F16">
            <w:pPr>
              <w:jc w:val="both"/>
              <w:rPr>
                <w:rFonts w:ascii="Arial" w:eastAsia="Calibri" w:hAnsi="Arial" w:cs="Arial"/>
                <w:b/>
                <w:color w:val="000000" w:themeColor="text1"/>
                <w:sz w:val="22"/>
                <w:szCs w:val="22"/>
                <w:lang w:val="es-ES" w:eastAsia="en-US"/>
              </w:rPr>
            </w:pPr>
            <w:r w:rsidRPr="00FB0804">
              <w:rPr>
                <w:rFonts w:ascii="Arial" w:eastAsia="Calibri" w:hAnsi="Arial" w:cs="Arial"/>
                <w:b/>
                <w:color w:val="000000" w:themeColor="text1"/>
                <w:sz w:val="22"/>
                <w:szCs w:val="22"/>
                <w:lang w:val="es-ES" w:eastAsia="en-US"/>
              </w:rPr>
              <w:t>IDENTIFICACIÓN:</w:t>
            </w:r>
          </w:p>
        </w:tc>
        <w:tc>
          <w:tcPr>
            <w:tcW w:w="6607" w:type="dxa"/>
            <w:gridSpan w:val="3"/>
            <w:vAlign w:val="center"/>
          </w:tcPr>
          <w:p w14:paraId="3BFD8491" w14:textId="77777777" w:rsidR="004F5FBF" w:rsidRPr="00FB0804" w:rsidRDefault="00000000" w:rsidP="00F06F16">
            <w:pPr>
              <w:rPr>
                <w:rFonts w:ascii="Arial" w:eastAsia="Calibri" w:hAnsi="Arial" w:cs="Arial"/>
                <w:noProof/>
                <w:color w:val="000000" w:themeColor="text1"/>
                <w:sz w:val="22"/>
                <w:szCs w:val="22"/>
                <w:lang w:val="es-ES" w:eastAsia="en-US"/>
              </w:rPr>
            </w:pPr>
            <w:r w:rsidRPr="00FB0804">
              <w:rPr>
                <w:rFonts w:ascii="Arial" w:hAnsi="Arial" w:cs="Arial"/>
                <w:color w:val="000000" w:themeColor="text1"/>
                <w:sz w:val="22"/>
                <w:szCs w:val="22"/>
              </w:rPr>
              <w:t>901015625-7</w:t>
            </w:r>
          </w:p>
        </w:tc>
      </w:tr>
      <w:tr w:rsidR="00E47B73" w14:paraId="762DAEA8" w14:textId="77777777" w:rsidTr="00F06F16">
        <w:trPr>
          <w:tblCellSpacing w:w="20" w:type="dxa"/>
        </w:trPr>
        <w:tc>
          <w:tcPr>
            <w:tcW w:w="2479" w:type="dxa"/>
            <w:vAlign w:val="center"/>
          </w:tcPr>
          <w:p w14:paraId="57DB90A0" w14:textId="77777777" w:rsidR="004F5FBF" w:rsidRPr="00FB0804" w:rsidRDefault="00000000" w:rsidP="00F06F16">
            <w:pPr>
              <w:suppressAutoHyphens/>
              <w:jc w:val="both"/>
              <w:rPr>
                <w:rFonts w:ascii="Arial" w:hAnsi="Arial" w:cs="Arial"/>
                <w:b/>
                <w:color w:val="000000" w:themeColor="text1"/>
                <w:sz w:val="22"/>
                <w:szCs w:val="22"/>
                <w:lang w:val="es-ES"/>
              </w:rPr>
            </w:pPr>
            <w:r w:rsidRPr="00FB0804">
              <w:rPr>
                <w:rFonts w:ascii="Arial" w:hAnsi="Arial" w:cs="Arial"/>
                <w:b/>
                <w:color w:val="000000" w:themeColor="text1"/>
                <w:sz w:val="22"/>
                <w:szCs w:val="22"/>
                <w:lang w:val="es-ES"/>
              </w:rPr>
              <w:t>EXPEDIENTE:</w:t>
            </w:r>
          </w:p>
        </w:tc>
        <w:tc>
          <w:tcPr>
            <w:tcW w:w="6607" w:type="dxa"/>
            <w:gridSpan w:val="3"/>
            <w:vAlign w:val="center"/>
          </w:tcPr>
          <w:p w14:paraId="1D483533" w14:textId="77777777" w:rsidR="004F5FBF" w:rsidRPr="00FB0804" w:rsidRDefault="00000000" w:rsidP="00F06F16">
            <w:pPr>
              <w:jc w:val="both"/>
              <w:rPr>
                <w:rFonts w:ascii="Arial" w:eastAsia="Calibri" w:hAnsi="Arial" w:cs="Arial"/>
                <w:color w:val="000000" w:themeColor="text1"/>
                <w:sz w:val="22"/>
                <w:szCs w:val="22"/>
                <w:lang w:val="es-ES" w:eastAsia="en-US"/>
              </w:rPr>
            </w:pPr>
            <w:bookmarkStart w:id="6" w:name="expediente1"/>
            <w:bookmarkEnd w:id="6"/>
            <w:r w:rsidRPr="00FB0804">
              <w:rPr>
                <w:rFonts w:ascii="Arial" w:eastAsia="Calibri" w:hAnsi="Arial" w:cs="Arial"/>
                <w:color w:val="000000" w:themeColor="text1"/>
                <w:sz w:val="22"/>
                <w:szCs w:val="22"/>
                <w:lang w:eastAsia="en-US"/>
              </w:rPr>
              <w:t>SDA-08-2018-917</w:t>
            </w:r>
          </w:p>
        </w:tc>
      </w:tr>
      <w:tr w:rsidR="00E47B73" w14:paraId="25966B17" w14:textId="77777777" w:rsidTr="00F06F16">
        <w:trPr>
          <w:tblCellSpacing w:w="20" w:type="dxa"/>
        </w:trPr>
        <w:tc>
          <w:tcPr>
            <w:tcW w:w="6467" w:type="dxa"/>
            <w:gridSpan w:val="3"/>
            <w:vAlign w:val="center"/>
          </w:tcPr>
          <w:p w14:paraId="519247A9" w14:textId="77777777" w:rsidR="004F5FBF" w:rsidRPr="00FB0804" w:rsidRDefault="00000000" w:rsidP="00F06F16">
            <w:pPr>
              <w:jc w:val="both"/>
              <w:rPr>
                <w:rFonts w:ascii="Arial" w:eastAsia="Calibri" w:hAnsi="Arial" w:cs="Arial"/>
                <w:b/>
                <w:color w:val="000000" w:themeColor="text1"/>
                <w:sz w:val="22"/>
                <w:szCs w:val="22"/>
                <w:lang w:val="es-ES" w:eastAsia="en-US"/>
              </w:rPr>
            </w:pPr>
            <w:r w:rsidRPr="00FB0804">
              <w:rPr>
                <w:rFonts w:ascii="Arial" w:eastAsia="Calibri" w:hAnsi="Arial" w:cs="Arial"/>
                <w:b/>
                <w:color w:val="000000" w:themeColor="text1"/>
                <w:sz w:val="22"/>
                <w:szCs w:val="22"/>
                <w:lang w:val="es-ES" w:eastAsia="en-US"/>
              </w:rPr>
              <w:t>REQUIERE ACTUACIÓN DEL GRUPO JURÍDICO DE LA DCA</w:t>
            </w:r>
          </w:p>
        </w:tc>
        <w:tc>
          <w:tcPr>
            <w:tcW w:w="2619" w:type="dxa"/>
            <w:vAlign w:val="center"/>
          </w:tcPr>
          <w:p w14:paraId="73D3F622" w14:textId="77777777" w:rsidR="004F5FBF" w:rsidRPr="00FB0804" w:rsidRDefault="00000000" w:rsidP="00F06F16">
            <w:pPr>
              <w:jc w:val="both"/>
              <w:rPr>
                <w:rFonts w:ascii="Arial" w:eastAsia="Calibri" w:hAnsi="Arial" w:cs="Arial"/>
                <w:color w:val="000000" w:themeColor="text1"/>
                <w:sz w:val="22"/>
                <w:szCs w:val="22"/>
                <w:lang w:val="es-ES" w:eastAsia="en-US"/>
              </w:rPr>
            </w:pPr>
            <w:r w:rsidRPr="00FB0804">
              <w:rPr>
                <w:rFonts w:ascii="Arial" w:eastAsia="Calibri" w:hAnsi="Arial" w:cs="Arial"/>
                <w:noProof/>
                <w:color w:val="000000" w:themeColor="text1"/>
                <w:sz w:val="22"/>
                <w:szCs w:val="22"/>
                <w:lang w:val="es-ES" w:eastAsia="en-US"/>
              </w:rPr>
              <w:t>SI</w:t>
            </w:r>
          </w:p>
        </w:tc>
      </w:tr>
    </w:tbl>
    <w:p w14:paraId="16972B33" w14:textId="77777777" w:rsidR="00D46184" w:rsidRPr="00D46184" w:rsidRDefault="00D46184" w:rsidP="00D46184">
      <w:pPr>
        <w:spacing w:after="200" w:line="276" w:lineRule="auto"/>
        <w:rPr>
          <w:rFonts w:ascii="Calibri" w:eastAsia="Calibri" w:hAnsi="Calibri"/>
          <w:sz w:val="22"/>
          <w:szCs w:val="22"/>
          <w:lang w:val="es-ES" w:eastAsia="en-US"/>
        </w:rPr>
      </w:pPr>
    </w:p>
    <w:p w14:paraId="4060EED6" w14:textId="77777777" w:rsidR="004F5FBF" w:rsidRPr="00724032" w:rsidRDefault="00000000" w:rsidP="004F5FB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61B76121" w14:textId="77777777" w:rsidR="004F5FBF" w:rsidRPr="00724032" w:rsidRDefault="004F5FBF" w:rsidP="004F5FBF">
      <w:pPr>
        <w:pStyle w:val="Prrafodelista"/>
        <w:spacing w:line="360" w:lineRule="auto"/>
        <w:ind w:left="0"/>
        <w:jc w:val="both"/>
        <w:rPr>
          <w:rFonts w:ascii="Arial" w:hAnsi="Arial" w:cstheme="majorBidi"/>
          <w:b/>
          <w:bCs/>
          <w:kern w:val="32"/>
          <w:sz w:val="22"/>
          <w:szCs w:val="22"/>
          <w:lang w:val="es-CO"/>
        </w:rPr>
      </w:pPr>
    </w:p>
    <w:p w14:paraId="53162393" w14:textId="77777777" w:rsidR="004F5FBF" w:rsidRPr="00225EE4" w:rsidRDefault="00000000" w:rsidP="004F5FBF">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la sociedad COLOMBIA DE EVENTOS S.A.S, identificada con NIT 901015625-7, por incumplimientos a la normatividad ambiental en materia de ruido, para lo cual, se evaluarán los criterios para la </w:t>
      </w:r>
      <w:r w:rsidRPr="00225EE4">
        <w:rPr>
          <w:rFonts w:ascii="Arial" w:hAnsi="Arial" w:cs="Arial"/>
          <w:sz w:val="22"/>
          <w:szCs w:val="22"/>
        </w:rPr>
        <w:t xml:space="preserve">imposición de las sanciones consagradas en el artículo 40 de la </w:t>
      </w:r>
      <w:r w:rsidR="007E1B46" w:rsidRPr="00225EE4">
        <w:rPr>
          <w:rFonts w:ascii="Arial" w:hAnsi="Arial" w:cs="Arial"/>
          <w:sz w:val="22"/>
          <w:szCs w:val="22"/>
        </w:rPr>
        <w:t>L</w:t>
      </w:r>
      <w:r w:rsidRPr="00225EE4">
        <w:rPr>
          <w:rFonts w:ascii="Arial" w:hAnsi="Arial" w:cs="Arial"/>
          <w:sz w:val="22"/>
          <w:szCs w:val="22"/>
        </w:rPr>
        <w:t xml:space="preserve">ey 1333 del 21 de julio del 2009, modificado por la </w:t>
      </w:r>
      <w:r w:rsidR="007E1B46" w:rsidRPr="00225EE4">
        <w:rPr>
          <w:rFonts w:ascii="Arial" w:hAnsi="Arial" w:cs="Arial"/>
          <w:sz w:val="22"/>
          <w:szCs w:val="22"/>
        </w:rPr>
        <w:t>L</w:t>
      </w:r>
      <w:r w:rsidRPr="00225EE4">
        <w:rPr>
          <w:rFonts w:ascii="Arial" w:hAnsi="Arial" w:cs="Arial"/>
          <w:sz w:val="22"/>
          <w:szCs w:val="22"/>
        </w:rPr>
        <w:t xml:space="preserve">ey 2387 de 25 de julio de 2024, establecidos en el Decreto 1076 del 26 de mayo de 2015. </w:t>
      </w:r>
    </w:p>
    <w:p w14:paraId="135FB085" w14:textId="77777777" w:rsidR="004F5FBF" w:rsidRPr="00724032" w:rsidRDefault="004F5FBF" w:rsidP="004F5FBF">
      <w:pPr>
        <w:spacing w:line="360" w:lineRule="auto"/>
        <w:jc w:val="both"/>
        <w:rPr>
          <w:rFonts w:ascii="Arial" w:hAnsi="Arial" w:cs="Arial"/>
          <w:sz w:val="22"/>
          <w:szCs w:val="22"/>
        </w:rPr>
      </w:pPr>
    </w:p>
    <w:p w14:paraId="5903AA4B" w14:textId="77777777" w:rsidR="004F5FBF" w:rsidRPr="00724032" w:rsidRDefault="00000000" w:rsidP="004F5FB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7CA8E020" w14:textId="77777777" w:rsidR="004F5FBF" w:rsidRPr="00724032" w:rsidRDefault="004F5FBF" w:rsidP="004F5FBF">
      <w:pPr>
        <w:spacing w:line="360" w:lineRule="auto"/>
        <w:rPr>
          <w:sz w:val="22"/>
          <w:szCs w:val="22"/>
          <w:lang w:val="es-CO"/>
        </w:rPr>
      </w:pPr>
    </w:p>
    <w:p w14:paraId="75AB2681" w14:textId="77777777" w:rsidR="004F5FBF" w:rsidRPr="00724032" w:rsidRDefault="00000000" w:rsidP="004F5FBF">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00697 del 30 de enero de 2020:</w:t>
      </w:r>
    </w:p>
    <w:p w14:paraId="41F11EDF" w14:textId="77777777" w:rsidR="004F5FBF" w:rsidRPr="00724032" w:rsidRDefault="004F5FBF" w:rsidP="004F5FBF">
      <w:pPr>
        <w:spacing w:line="360" w:lineRule="auto"/>
        <w:jc w:val="both"/>
        <w:rPr>
          <w:rFonts w:ascii="Arial" w:hAnsi="Arial"/>
          <w:sz w:val="22"/>
          <w:szCs w:val="22"/>
          <w:lang w:val="es-CO"/>
        </w:rPr>
      </w:pPr>
    </w:p>
    <w:p w14:paraId="5A3A1C2A" w14:textId="77777777" w:rsidR="004F5FBF" w:rsidRPr="00FB0804" w:rsidRDefault="00000000" w:rsidP="004F5FBF">
      <w:pPr>
        <w:spacing w:line="360" w:lineRule="auto"/>
        <w:ind w:left="708"/>
        <w:jc w:val="both"/>
        <w:rPr>
          <w:rFonts w:ascii="Arial" w:hAnsi="Arial" w:cs="Arial"/>
          <w:color w:val="000000" w:themeColor="text1"/>
          <w:sz w:val="22"/>
          <w:szCs w:val="22"/>
        </w:rPr>
      </w:pPr>
      <w:r w:rsidRPr="007E1B46">
        <w:rPr>
          <w:rFonts w:ascii="Arial" w:hAnsi="Arial" w:cs="Arial"/>
          <w:i/>
          <w:iCs/>
          <w:color w:val="000000" w:themeColor="text1"/>
          <w:sz w:val="22"/>
          <w:szCs w:val="22"/>
        </w:rPr>
        <w:t xml:space="preserve">“(…) </w:t>
      </w:r>
      <w:r w:rsidRPr="00F77FAE">
        <w:rPr>
          <w:rFonts w:ascii="Arial" w:hAnsi="Arial" w:cs="Arial"/>
          <w:b/>
          <w:bCs/>
          <w:i/>
          <w:iCs/>
          <w:color w:val="000000" w:themeColor="text1"/>
          <w:sz w:val="20"/>
          <w:szCs w:val="20"/>
        </w:rPr>
        <w:t>Cargo Primero:</w:t>
      </w:r>
      <w:r w:rsidRPr="00F77FAE">
        <w:rPr>
          <w:rFonts w:ascii="Arial" w:hAnsi="Arial" w:cs="Arial"/>
          <w:i/>
          <w:iCs/>
          <w:color w:val="000000" w:themeColor="text1"/>
          <w:sz w:val="20"/>
          <w:szCs w:val="20"/>
        </w:rPr>
        <w:t xml:space="preserve"> Por generar ruido que traspasó los límites de la propiedad, ubicada en la avenida calle 53 No. 70 – 92, de la Localidad de Engativá de esta Ciudad, mediante el empleo de; </w:t>
      </w:r>
      <w:r w:rsidRPr="00F77FAE">
        <w:rPr>
          <w:rFonts w:ascii="Arial" w:hAnsi="Arial" w:cs="Arial"/>
          <w:i/>
          <w:iCs/>
          <w:color w:val="000000" w:themeColor="text1"/>
          <w:sz w:val="20"/>
          <w:szCs w:val="20"/>
        </w:rPr>
        <w:lastRenderedPageBreak/>
        <w:t>cinco (5) Fuentes electroacústicas marca B3, dos (2) Mezcladores marca Pioneer referencia CDJ-2000, una (1) Consola Pioneer referencia DJM-900, cuatro (4) Televisores marca Samsung, cinco (5) Televisores marca Hyundai, (2) dos Fuentes electroacústicas marca Pro-DJ, un (1) Fuente electroacústica marca B3, una (1) Consola marca Yamaha referencia MG16XU, dado que se presentó un nivel de 82,9 dB(A), en horario nocturno, en un Sector B. Tranquilidad y Ruido Moderado, sobrepasando los límites máximos permisibles de emisión en 27,9 dB(A) siendo 55 decibeles lo máximo permitido, vulnerando con ello el artículo 2.2.5.1.5.4 del Decreto 1076 de 2015, en concordancia con la tabla No. 1° del artículo 9° de la Resolución 627 de 2006</w:t>
      </w:r>
      <w:r w:rsidRPr="00FB0804">
        <w:rPr>
          <w:rFonts w:ascii="Arial" w:hAnsi="Arial" w:cs="Arial"/>
          <w:color w:val="000000" w:themeColor="text1"/>
          <w:sz w:val="22"/>
          <w:szCs w:val="22"/>
        </w:rPr>
        <w:t>.</w:t>
      </w:r>
    </w:p>
    <w:p w14:paraId="02575838" w14:textId="77777777" w:rsidR="004F5FBF" w:rsidRPr="00FB0804" w:rsidRDefault="004F5FBF" w:rsidP="004F5FBF">
      <w:pPr>
        <w:spacing w:line="360" w:lineRule="auto"/>
        <w:ind w:left="708"/>
        <w:jc w:val="both"/>
        <w:rPr>
          <w:rFonts w:ascii="Arial" w:hAnsi="Arial" w:cs="Arial"/>
          <w:color w:val="000000" w:themeColor="text1"/>
          <w:sz w:val="22"/>
          <w:szCs w:val="22"/>
        </w:rPr>
      </w:pPr>
    </w:p>
    <w:p w14:paraId="6BE01177" w14:textId="77777777" w:rsidR="004F5FBF" w:rsidRPr="00FB0804" w:rsidRDefault="00000000" w:rsidP="004F5FBF">
      <w:pPr>
        <w:spacing w:line="360" w:lineRule="auto"/>
        <w:ind w:left="708"/>
        <w:jc w:val="both"/>
        <w:rPr>
          <w:rFonts w:ascii="Arial" w:hAnsi="Arial" w:cs="Arial"/>
          <w:color w:val="000000" w:themeColor="text1"/>
          <w:sz w:val="22"/>
          <w:szCs w:val="22"/>
        </w:rPr>
      </w:pPr>
      <w:r w:rsidRPr="00F77FAE">
        <w:rPr>
          <w:rFonts w:ascii="Arial" w:hAnsi="Arial" w:cs="Arial"/>
          <w:b/>
          <w:bCs/>
          <w:i/>
          <w:iCs/>
          <w:color w:val="000000" w:themeColor="text1"/>
          <w:sz w:val="20"/>
          <w:szCs w:val="20"/>
        </w:rPr>
        <w:t>Cargo Segundo</w:t>
      </w:r>
      <w:r w:rsidRPr="00F77FAE">
        <w:rPr>
          <w:rFonts w:ascii="Arial" w:hAnsi="Arial" w:cs="Arial"/>
          <w:i/>
          <w:iCs/>
          <w:color w:val="000000" w:themeColor="text1"/>
          <w:sz w:val="20"/>
          <w:szCs w:val="20"/>
        </w:rPr>
        <w:t>: Por generar ruido que traspasó los límites de la propiedad, ubicada en la avenida calle 53 No. 70 – 92, de la Localidad de Engativá de esta Ciudad, clasificado como un Sector B. Tranquilidad y Ruido Moderado, donde no se permite la construcción o funcionamiento de establecimientos comerciales susceptibles de generar y emitir ruido que pueda perturbar la tranquilidad pública, vulnerando con ello el artículo 2.2.5.1.5.7. del Decreto 1076 de 2015, en concordancia con la tabla No. 1 del artículo 9° de la Resolución 627 de 2006. (…)</w:t>
      </w:r>
      <w:r w:rsidRPr="00FB0804">
        <w:rPr>
          <w:rFonts w:ascii="Arial" w:hAnsi="Arial" w:cs="Arial"/>
          <w:color w:val="000000" w:themeColor="text1"/>
          <w:sz w:val="22"/>
          <w:szCs w:val="22"/>
        </w:rPr>
        <w:t xml:space="preserve">” </w:t>
      </w:r>
    </w:p>
    <w:p w14:paraId="0E0AFA1F" w14:textId="77777777" w:rsidR="004F5FBF" w:rsidRDefault="004F5FBF" w:rsidP="004F5FBF">
      <w:pPr>
        <w:spacing w:line="360" w:lineRule="auto"/>
        <w:jc w:val="both"/>
        <w:rPr>
          <w:rFonts w:ascii="Arial" w:hAnsi="Arial" w:cs="Arial"/>
          <w:sz w:val="22"/>
          <w:szCs w:val="22"/>
        </w:rPr>
      </w:pPr>
    </w:p>
    <w:p w14:paraId="562A336E" w14:textId="77777777" w:rsidR="004F5FBF" w:rsidRPr="00FB0804" w:rsidRDefault="00000000" w:rsidP="004F5FBF">
      <w:pPr>
        <w:spacing w:line="360" w:lineRule="auto"/>
        <w:jc w:val="both"/>
        <w:rPr>
          <w:rFonts w:ascii="Arial" w:hAnsi="Arial" w:cs="Arial"/>
          <w:color w:val="000000" w:themeColor="text1"/>
          <w:sz w:val="22"/>
          <w:szCs w:val="22"/>
        </w:rPr>
      </w:pPr>
      <w:r w:rsidRPr="00FB0804">
        <w:rPr>
          <w:rFonts w:ascii="Arial" w:hAnsi="Arial" w:cs="Arial"/>
          <w:color w:val="000000" w:themeColor="text1"/>
          <w:sz w:val="22"/>
          <w:szCs w:val="22"/>
        </w:rPr>
        <w:t xml:space="preserve">Se precisa que el segundo cargo no prospera, </w:t>
      </w:r>
      <w:r w:rsidR="00261804" w:rsidRPr="00261804">
        <w:rPr>
          <w:rFonts w:ascii="Arial" w:hAnsi="Arial" w:cs="Arial"/>
          <w:color w:val="000000" w:themeColor="text1"/>
          <w:sz w:val="22"/>
          <w:szCs w:val="22"/>
        </w:rPr>
        <w:t>conforme a lo indicado por la</w:t>
      </w:r>
      <w:r w:rsidRPr="00FB0804">
        <w:rPr>
          <w:rFonts w:ascii="Arial" w:hAnsi="Arial" w:cs="Arial"/>
          <w:color w:val="000000" w:themeColor="text1"/>
          <w:sz w:val="22"/>
          <w:szCs w:val="22"/>
        </w:rPr>
        <w:t xml:space="preserve"> Dirección de Control Ambiental, mediante el memorando 2025IE211415 del 15 de septiembre de 2025</w:t>
      </w:r>
      <w:r w:rsidR="00261804">
        <w:rPr>
          <w:rFonts w:ascii="Arial" w:hAnsi="Arial" w:cs="Arial"/>
          <w:color w:val="000000" w:themeColor="text1"/>
          <w:sz w:val="22"/>
          <w:szCs w:val="22"/>
        </w:rPr>
        <w:t xml:space="preserve">. En dicho documento se señala que </w:t>
      </w:r>
      <w:r w:rsidRPr="00FB0804">
        <w:rPr>
          <w:rFonts w:ascii="Arial" w:hAnsi="Arial" w:cs="Arial"/>
          <w:color w:val="000000" w:themeColor="text1"/>
          <w:sz w:val="22"/>
          <w:szCs w:val="22"/>
        </w:rPr>
        <w:t xml:space="preserve">los artículos 43 y 48 del Decreto 948 de 1995, actualmente compilados en los artículos 2.2.5.1.5.2 y 2.2.5.1.5.7 del Decreto 1076 de 2015, </w:t>
      </w:r>
      <w:r w:rsidRPr="00F77FAE">
        <w:rPr>
          <w:rFonts w:ascii="Arial" w:hAnsi="Arial" w:cs="Arial"/>
          <w:i/>
          <w:iCs/>
          <w:color w:val="000000" w:themeColor="text1"/>
          <w:sz w:val="20"/>
          <w:szCs w:val="20"/>
        </w:rPr>
        <w:t>“(…) se encuentran directamente relacionados con el uso del suelo, materia que no corresponde a la órbita competencial de la Secretaría Distrital de Ambiente, sino a las Alcaldías Locales</w:t>
      </w:r>
      <w:r w:rsidRPr="00FB0804">
        <w:rPr>
          <w:rFonts w:ascii="Arial" w:hAnsi="Arial" w:cs="Arial"/>
          <w:color w:val="000000" w:themeColor="text1"/>
          <w:sz w:val="22"/>
          <w:szCs w:val="22"/>
        </w:rPr>
        <w:t xml:space="preserve"> (…)”.</w:t>
      </w:r>
    </w:p>
    <w:p w14:paraId="2C03D755" w14:textId="77777777" w:rsidR="004F5FBF" w:rsidRPr="00724032" w:rsidRDefault="004F5FBF" w:rsidP="004F5FBF">
      <w:pPr>
        <w:spacing w:line="360" w:lineRule="auto"/>
        <w:jc w:val="both"/>
        <w:rPr>
          <w:rFonts w:ascii="Arial" w:hAnsi="Arial" w:cs="Arial"/>
          <w:sz w:val="22"/>
          <w:szCs w:val="22"/>
        </w:rPr>
      </w:pPr>
    </w:p>
    <w:p w14:paraId="2A689F96" w14:textId="77777777" w:rsidR="004F5FBF" w:rsidRPr="00724032" w:rsidRDefault="00000000" w:rsidP="004F5FB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0ABF10D1" w14:textId="77777777" w:rsidR="004F5FBF" w:rsidRPr="00724032" w:rsidRDefault="004F5FBF" w:rsidP="004F5FBF">
      <w:pPr>
        <w:spacing w:line="360" w:lineRule="auto"/>
        <w:jc w:val="both"/>
        <w:rPr>
          <w:rFonts w:ascii="Arial" w:hAnsi="Arial"/>
          <w:sz w:val="22"/>
          <w:szCs w:val="22"/>
          <w:lang w:val="es-CO"/>
        </w:rPr>
      </w:pPr>
    </w:p>
    <w:p w14:paraId="5EF4D4CD" w14:textId="30912B2F" w:rsidR="004F5FBF" w:rsidRPr="00724032" w:rsidRDefault="00000000" w:rsidP="004F5FBF">
      <w:pPr>
        <w:spacing w:line="360" w:lineRule="auto"/>
        <w:jc w:val="both"/>
        <w:rPr>
          <w:rFonts w:ascii="Arial" w:hAnsi="Arial"/>
          <w:sz w:val="22"/>
          <w:szCs w:val="22"/>
        </w:rPr>
      </w:pPr>
      <w:r w:rsidRPr="00724032">
        <w:rPr>
          <w:rFonts w:ascii="Arial" w:hAnsi="Arial"/>
          <w:sz w:val="22"/>
          <w:szCs w:val="22"/>
        </w:rPr>
        <w:t xml:space="preserve">Según pruebas obrantes en el </w:t>
      </w:r>
      <w:r w:rsidRPr="00225EE4">
        <w:rPr>
          <w:rFonts w:ascii="Arial" w:hAnsi="Arial"/>
          <w:sz w:val="22"/>
          <w:szCs w:val="22"/>
        </w:rPr>
        <w:t xml:space="preserve">expediente sancionatorio SDA-08-2018-917, y en especial las evidencias técnicas sustentadas en el concepto técnico No. </w:t>
      </w:r>
      <w:r w:rsidR="00261804" w:rsidRPr="00225EE4">
        <w:rPr>
          <w:rFonts w:ascii="Arial" w:hAnsi="Arial"/>
          <w:sz w:val="22"/>
          <w:szCs w:val="22"/>
        </w:rPr>
        <w:t xml:space="preserve">6544 </w:t>
      </w:r>
      <w:r w:rsidRPr="00225EE4">
        <w:rPr>
          <w:rFonts w:ascii="Arial" w:hAnsi="Arial"/>
          <w:sz w:val="22"/>
          <w:szCs w:val="22"/>
        </w:rPr>
        <w:t xml:space="preserve">del 23 de noviembre de 2017 se determina lo siguiente: </w:t>
      </w:r>
    </w:p>
    <w:p w14:paraId="7194A31F" w14:textId="77777777" w:rsidR="004F5FBF" w:rsidRPr="00724032" w:rsidRDefault="004F5FBF" w:rsidP="004F5FBF">
      <w:pPr>
        <w:spacing w:line="360" w:lineRule="auto"/>
        <w:jc w:val="both"/>
        <w:rPr>
          <w:rFonts w:ascii="Arial" w:hAnsi="Arial"/>
          <w:sz w:val="22"/>
          <w:szCs w:val="22"/>
        </w:rPr>
      </w:pPr>
    </w:p>
    <w:p w14:paraId="6E42D69E" w14:textId="77777777" w:rsidR="004F5FBF" w:rsidRPr="00FB0804" w:rsidRDefault="00000000" w:rsidP="004F5FBF">
      <w:pPr>
        <w:spacing w:line="360" w:lineRule="auto"/>
        <w:jc w:val="both"/>
        <w:rPr>
          <w:rFonts w:ascii="Arial" w:hAnsi="Arial"/>
          <w:bCs/>
          <w:color w:val="FF0000"/>
          <w:sz w:val="22"/>
          <w:szCs w:val="22"/>
        </w:rPr>
      </w:pPr>
      <w:r w:rsidRPr="00724032">
        <w:rPr>
          <w:rFonts w:ascii="Arial" w:hAnsi="Arial"/>
          <w:b/>
          <w:sz w:val="22"/>
          <w:szCs w:val="22"/>
        </w:rPr>
        <w:t>Tiempo</w:t>
      </w:r>
      <w:r w:rsidRPr="00FB0804">
        <w:rPr>
          <w:rFonts w:ascii="Arial" w:hAnsi="Arial"/>
          <w:bCs/>
          <w:sz w:val="22"/>
          <w:szCs w:val="22"/>
        </w:rPr>
        <w:t xml:space="preserve">: </w:t>
      </w:r>
      <w:r w:rsidR="00261804" w:rsidRPr="00261804">
        <w:rPr>
          <w:rFonts w:ascii="Arial" w:hAnsi="Arial"/>
          <w:bCs/>
          <w:sz w:val="22"/>
          <w:szCs w:val="22"/>
        </w:rPr>
        <w:t>La visita técnica en la cual se realizaron las mediciones se llevó a cabo el 25 de agosto de 2017, en horario nocturno</w:t>
      </w:r>
      <w:r w:rsidRPr="00FB0804">
        <w:rPr>
          <w:rFonts w:ascii="Arial" w:hAnsi="Arial"/>
          <w:bCs/>
          <w:sz w:val="22"/>
          <w:szCs w:val="22"/>
        </w:rPr>
        <w:t>.</w:t>
      </w:r>
    </w:p>
    <w:p w14:paraId="15305D11" w14:textId="77777777" w:rsidR="004F5FBF" w:rsidRPr="00FB0804" w:rsidRDefault="004F5FBF" w:rsidP="004F5FBF">
      <w:pPr>
        <w:spacing w:line="360" w:lineRule="auto"/>
        <w:jc w:val="both"/>
        <w:rPr>
          <w:rFonts w:ascii="Arial" w:hAnsi="Arial"/>
          <w:b/>
          <w:color w:val="000000" w:themeColor="text1"/>
          <w:sz w:val="22"/>
          <w:szCs w:val="22"/>
        </w:rPr>
      </w:pPr>
    </w:p>
    <w:p w14:paraId="7B6F1DC7" w14:textId="77777777" w:rsidR="004F5FBF" w:rsidRPr="00FB0804" w:rsidRDefault="00000000" w:rsidP="004F5FBF">
      <w:pPr>
        <w:spacing w:line="360" w:lineRule="auto"/>
        <w:jc w:val="both"/>
        <w:rPr>
          <w:rFonts w:ascii="Arial" w:hAnsi="Arial"/>
          <w:bCs/>
          <w:color w:val="000000" w:themeColor="text1"/>
          <w:sz w:val="22"/>
          <w:szCs w:val="22"/>
        </w:rPr>
      </w:pPr>
      <w:r w:rsidRPr="00FB0804">
        <w:rPr>
          <w:rFonts w:ascii="Arial" w:hAnsi="Arial"/>
          <w:b/>
          <w:color w:val="000000" w:themeColor="text1"/>
          <w:sz w:val="22"/>
          <w:szCs w:val="22"/>
        </w:rPr>
        <w:t xml:space="preserve">Modo: </w:t>
      </w:r>
      <w:r w:rsidR="00892A2C">
        <w:rPr>
          <w:rFonts w:ascii="Arial" w:hAnsi="Arial"/>
          <w:bCs/>
          <w:color w:val="000000" w:themeColor="text1"/>
          <w:sz w:val="22"/>
          <w:szCs w:val="22"/>
        </w:rPr>
        <w:t>E</w:t>
      </w:r>
      <w:r w:rsidRPr="00FB0804">
        <w:rPr>
          <w:rFonts w:ascii="Arial" w:hAnsi="Arial"/>
          <w:bCs/>
          <w:color w:val="000000" w:themeColor="text1"/>
          <w:sz w:val="22"/>
          <w:szCs w:val="22"/>
        </w:rPr>
        <w:t>n atención a</w:t>
      </w:r>
      <w:r>
        <w:rPr>
          <w:rFonts w:ascii="Arial" w:hAnsi="Arial"/>
          <w:bCs/>
          <w:color w:val="000000" w:themeColor="text1"/>
          <w:sz w:val="22"/>
          <w:szCs w:val="22"/>
        </w:rPr>
        <w:t xml:space="preserve"> la v</w:t>
      </w:r>
      <w:r w:rsidRPr="00FB0804">
        <w:rPr>
          <w:rFonts w:ascii="Arial" w:hAnsi="Arial"/>
          <w:bCs/>
          <w:color w:val="000000" w:themeColor="text1"/>
          <w:sz w:val="22"/>
          <w:szCs w:val="22"/>
        </w:rPr>
        <w:t xml:space="preserve">isita técnica de ruido </w:t>
      </w:r>
      <w:r>
        <w:rPr>
          <w:rFonts w:ascii="Arial" w:hAnsi="Arial"/>
          <w:bCs/>
          <w:color w:val="000000" w:themeColor="text1"/>
          <w:sz w:val="22"/>
          <w:szCs w:val="22"/>
        </w:rPr>
        <w:t>–</w:t>
      </w:r>
      <w:r w:rsidRPr="00FB0804">
        <w:rPr>
          <w:rFonts w:ascii="Arial" w:hAnsi="Arial"/>
          <w:bCs/>
          <w:color w:val="000000" w:themeColor="text1"/>
          <w:sz w:val="22"/>
          <w:szCs w:val="22"/>
        </w:rPr>
        <w:t xml:space="preserve"> </w:t>
      </w:r>
      <w:r>
        <w:rPr>
          <w:rFonts w:ascii="Arial" w:hAnsi="Arial"/>
          <w:bCs/>
          <w:color w:val="000000" w:themeColor="text1"/>
          <w:sz w:val="22"/>
          <w:szCs w:val="22"/>
        </w:rPr>
        <w:t>o</w:t>
      </w:r>
      <w:r w:rsidRPr="00FB0804">
        <w:rPr>
          <w:rFonts w:ascii="Arial" w:hAnsi="Arial"/>
          <w:bCs/>
          <w:color w:val="000000" w:themeColor="text1"/>
          <w:sz w:val="22"/>
          <w:szCs w:val="22"/>
        </w:rPr>
        <w:t>perativo</w:t>
      </w:r>
      <w:r>
        <w:rPr>
          <w:rFonts w:ascii="Arial" w:hAnsi="Arial"/>
          <w:bCs/>
          <w:color w:val="000000" w:themeColor="text1"/>
          <w:sz w:val="22"/>
          <w:szCs w:val="22"/>
        </w:rPr>
        <w:t xml:space="preserve"> con </w:t>
      </w:r>
      <w:r w:rsidRPr="00FB0804">
        <w:rPr>
          <w:rFonts w:ascii="Arial" w:hAnsi="Arial"/>
          <w:bCs/>
          <w:color w:val="000000" w:themeColor="text1"/>
          <w:sz w:val="22"/>
          <w:szCs w:val="22"/>
        </w:rPr>
        <w:t>radicados SDA No. 2014ER130971 del 12/08/2014, 2015ER260119 del 23/12/2015, 2016ER79148 del 18/05/2016, 2016ER79926 del 19/05/2016, 2016ER80874 del 20/05/2016, 2016ER84821 del 26/05/2016, 2016ER110608 del 01/07/2016, 2016ER130066 del 29/07/2016, 2016ER156542 del 09/09/2016, 2016ER189860 del 31/10/2016, 2017ER15034 del 25/01/2017, 2017ER46049 del 06/03/2017 y 2017ER28329 del 10/02/2017, se realiz</w:t>
      </w:r>
      <w:r w:rsidR="00892A2C">
        <w:rPr>
          <w:rFonts w:ascii="Arial" w:hAnsi="Arial"/>
          <w:bCs/>
          <w:color w:val="000000" w:themeColor="text1"/>
          <w:sz w:val="22"/>
          <w:szCs w:val="22"/>
        </w:rPr>
        <w:t>ó</w:t>
      </w:r>
      <w:r w:rsidRPr="00FB0804">
        <w:rPr>
          <w:rFonts w:ascii="Arial" w:hAnsi="Arial"/>
          <w:bCs/>
          <w:color w:val="000000" w:themeColor="text1"/>
          <w:sz w:val="22"/>
          <w:szCs w:val="22"/>
        </w:rPr>
        <w:t xml:space="preserve"> visita técnica por parte de la Subdirección de Calidad del Aire, Auditiva y Visual (SCAAV) de la Secretaría Distrital de Ambiente (SDA), con el fin de verificar los niveles de presión sonora generados por el establecimiento KPITAL CLUB EVENTOS.</w:t>
      </w:r>
    </w:p>
    <w:p w14:paraId="70D65BDE" w14:textId="77777777" w:rsidR="004F5FBF" w:rsidRPr="00724032" w:rsidRDefault="004F5FBF" w:rsidP="004F5FBF">
      <w:pPr>
        <w:spacing w:line="360" w:lineRule="auto"/>
        <w:jc w:val="both"/>
        <w:rPr>
          <w:rFonts w:ascii="Arial" w:hAnsi="Arial"/>
          <w:bCs/>
          <w:sz w:val="22"/>
          <w:szCs w:val="22"/>
        </w:rPr>
      </w:pPr>
    </w:p>
    <w:p w14:paraId="6A8F4829" w14:textId="77777777" w:rsidR="004F5FBF" w:rsidRDefault="00000000" w:rsidP="004F5FBF">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una zona </w:t>
      </w:r>
      <w:r w:rsidRPr="00892A2C">
        <w:rPr>
          <w:rFonts w:ascii="Arial" w:hAnsi="Arial"/>
          <w:b/>
          <w:sz w:val="22"/>
          <w:szCs w:val="22"/>
        </w:rPr>
        <w:t>Sector B. Tranquilidad y Ruido Moderado</w:t>
      </w:r>
      <w:r w:rsidRPr="00724032">
        <w:rPr>
          <w:rFonts w:ascii="Arial" w:hAnsi="Arial"/>
          <w:bCs/>
          <w:sz w:val="22"/>
          <w:szCs w:val="22"/>
        </w:rPr>
        <w:t xml:space="preserve"> de acuerdo con la Tabla 1° del artículo 9° de la Resolución 627 de 2006 y se encuentran como fuentes de emisión ocho (8) fuentes electroacústicas, dos (2) mezcladores marca, dos (2) consola, cuatro (4) televisores y cinco (5) televisores.</w:t>
      </w:r>
    </w:p>
    <w:p w14:paraId="15D0381F" w14:textId="77777777" w:rsidR="00892A2C" w:rsidRPr="00724032" w:rsidRDefault="00892A2C" w:rsidP="004F5FBF">
      <w:pPr>
        <w:spacing w:line="360" w:lineRule="auto"/>
        <w:jc w:val="both"/>
        <w:rPr>
          <w:rFonts w:ascii="Arial" w:hAnsi="Arial"/>
          <w:bCs/>
          <w:sz w:val="22"/>
          <w:szCs w:val="22"/>
        </w:rPr>
      </w:pPr>
    </w:p>
    <w:p w14:paraId="7005ADF6" w14:textId="77777777" w:rsidR="004F5FBF" w:rsidRPr="00225EE4" w:rsidRDefault="00000000" w:rsidP="004F5FBF">
      <w:pPr>
        <w:spacing w:line="360" w:lineRule="auto"/>
        <w:jc w:val="both"/>
        <w:rPr>
          <w:rFonts w:ascii="Arial" w:hAnsi="Arial"/>
          <w:bCs/>
          <w:sz w:val="22"/>
          <w:szCs w:val="22"/>
        </w:rPr>
      </w:pPr>
      <w:r w:rsidRPr="00225EE4">
        <w:rPr>
          <w:rFonts w:ascii="Arial" w:hAnsi="Arial"/>
          <w:bCs/>
          <w:sz w:val="22"/>
          <w:szCs w:val="22"/>
        </w:rPr>
        <w:t>En consecuencia, a partir de la visita mencionada se determinó que el nivel equivalente del aporte sonoro de las fuentes específicas (Leq emisión) fue de 82,9 dB(A). Por lo tanto, se concluyó que dicho valor super</w:t>
      </w:r>
      <w:r w:rsidR="00DD785D" w:rsidRPr="00225EE4">
        <w:rPr>
          <w:rFonts w:ascii="Arial" w:hAnsi="Arial"/>
          <w:bCs/>
          <w:sz w:val="22"/>
          <w:szCs w:val="22"/>
        </w:rPr>
        <w:t>ó</w:t>
      </w:r>
      <w:r w:rsidRPr="00225EE4">
        <w:rPr>
          <w:rFonts w:ascii="Arial" w:hAnsi="Arial"/>
          <w:bCs/>
          <w:sz w:val="22"/>
          <w:szCs w:val="22"/>
        </w:rPr>
        <w:t xml:space="preserve"> los niveles máximos permisibles establecidos por la norma, que para el horario nocturno en un Sector B – Tranquilidad y Ruido Moderado corresponden a 55 dB(A), excediéndolos en 27,9 dB(A). En virtud de lo anterior, se configura un incumplimiento de la normatividad ambiental vigente.</w:t>
      </w:r>
    </w:p>
    <w:p w14:paraId="24EFB91E" w14:textId="77777777" w:rsidR="00892A2C" w:rsidRPr="00724032" w:rsidRDefault="00892A2C" w:rsidP="004F5FBF">
      <w:pPr>
        <w:spacing w:line="360" w:lineRule="auto"/>
        <w:jc w:val="both"/>
        <w:rPr>
          <w:rFonts w:ascii="Arial" w:hAnsi="Arial"/>
          <w:bCs/>
          <w:sz w:val="22"/>
          <w:szCs w:val="22"/>
        </w:rPr>
      </w:pPr>
    </w:p>
    <w:p w14:paraId="1B9D8C64" w14:textId="77777777" w:rsidR="004F5FBF" w:rsidRPr="00FB0804" w:rsidRDefault="00000000" w:rsidP="004F5FBF">
      <w:pPr>
        <w:spacing w:line="360" w:lineRule="auto"/>
        <w:jc w:val="both"/>
        <w:rPr>
          <w:rFonts w:ascii="Arial" w:hAnsi="Arial"/>
          <w:bCs/>
          <w:color w:val="EE0000"/>
          <w:sz w:val="22"/>
          <w:szCs w:val="22"/>
        </w:rPr>
      </w:pPr>
      <w:r w:rsidRPr="00724032">
        <w:rPr>
          <w:rFonts w:ascii="Arial" w:hAnsi="Arial"/>
          <w:b/>
          <w:sz w:val="22"/>
          <w:szCs w:val="22"/>
        </w:rPr>
        <w:t xml:space="preserve">Lugar: </w:t>
      </w:r>
      <w:r w:rsidR="00DB51B0">
        <w:rPr>
          <w:rFonts w:ascii="Arial" w:hAnsi="Arial"/>
          <w:bCs/>
          <w:sz w:val="22"/>
          <w:szCs w:val="22"/>
        </w:rPr>
        <w:t>L</w:t>
      </w:r>
      <w:r w:rsidRPr="00FB0804">
        <w:rPr>
          <w:rFonts w:ascii="Arial" w:hAnsi="Arial"/>
          <w:bCs/>
          <w:sz w:val="22"/>
          <w:szCs w:val="22"/>
        </w:rPr>
        <w:t>os hechos que dieron origen al presente proceso sancionatorio ambiental fueron identificados en la Avenida Calle 53 No. 70 – 92, barrio Normandia, localidad de Engativá.</w:t>
      </w:r>
    </w:p>
    <w:p w14:paraId="061F9FAA" w14:textId="77777777" w:rsidR="004F5FBF" w:rsidRPr="00724032" w:rsidRDefault="004F5FBF" w:rsidP="004F5FBF">
      <w:pPr>
        <w:spacing w:line="360" w:lineRule="auto"/>
        <w:jc w:val="both"/>
        <w:rPr>
          <w:rFonts w:ascii="Arial" w:hAnsi="Arial"/>
          <w:sz w:val="22"/>
          <w:szCs w:val="22"/>
        </w:rPr>
      </w:pPr>
    </w:p>
    <w:p w14:paraId="063CED3E" w14:textId="77777777" w:rsidR="004F5FBF" w:rsidRPr="00FB0804" w:rsidRDefault="00000000" w:rsidP="004F5FBF">
      <w:pPr>
        <w:pStyle w:val="Ttulo1"/>
        <w:numPr>
          <w:ilvl w:val="0"/>
          <w:numId w:val="1"/>
        </w:numPr>
        <w:spacing w:before="0" w:after="0" w:line="360" w:lineRule="auto"/>
        <w:ind w:left="357" w:hanging="357"/>
        <w:rPr>
          <w:rFonts w:eastAsia="Times New Roman"/>
          <w:b/>
          <w:szCs w:val="22"/>
          <w:lang w:val="es-CO"/>
        </w:rPr>
      </w:pPr>
      <w:r w:rsidRPr="00FB0804">
        <w:rPr>
          <w:rFonts w:eastAsia="Times New Roman"/>
          <w:b/>
          <w:szCs w:val="22"/>
          <w:lang w:val="es-CO"/>
        </w:rPr>
        <w:t>DESCARGOS Y ALEGATOS</w:t>
      </w:r>
    </w:p>
    <w:p w14:paraId="6A6604A4" w14:textId="77777777" w:rsidR="004F5FBF" w:rsidRPr="004A6112" w:rsidRDefault="004F5FBF" w:rsidP="004F5FBF">
      <w:pPr>
        <w:spacing w:line="360" w:lineRule="auto"/>
        <w:jc w:val="both"/>
        <w:rPr>
          <w:rFonts w:ascii="Arial" w:hAnsi="Arial"/>
          <w:bCs/>
          <w:sz w:val="22"/>
          <w:szCs w:val="22"/>
        </w:rPr>
      </w:pPr>
    </w:p>
    <w:p w14:paraId="66CCEC5B" w14:textId="77777777" w:rsidR="004F5FBF" w:rsidRPr="004A6112" w:rsidRDefault="00000000" w:rsidP="004F5FBF">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w:t>
      </w:r>
      <w:r w:rsidR="00DB51B0">
        <w:rPr>
          <w:rFonts w:ascii="Arial" w:hAnsi="Arial"/>
          <w:bCs/>
          <w:sz w:val="22"/>
          <w:szCs w:val="22"/>
        </w:rPr>
        <w:t>S</w:t>
      </w:r>
      <w:r w:rsidRPr="004A6112">
        <w:rPr>
          <w:rFonts w:ascii="Arial" w:hAnsi="Arial"/>
          <w:bCs/>
          <w:sz w:val="22"/>
          <w:szCs w:val="22"/>
        </w:rPr>
        <w:t xml:space="preserve">istema </w:t>
      </w:r>
      <w:r w:rsidR="00DB51B0">
        <w:rPr>
          <w:rFonts w:ascii="Arial" w:hAnsi="Arial"/>
          <w:bCs/>
          <w:sz w:val="22"/>
          <w:szCs w:val="22"/>
        </w:rPr>
        <w:t>F</w:t>
      </w:r>
      <w:r w:rsidRPr="004A6112">
        <w:rPr>
          <w:rFonts w:ascii="Arial" w:hAnsi="Arial"/>
          <w:bCs/>
          <w:sz w:val="22"/>
          <w:szCs w:val="22"/>
        </w:rPr>
        <w:t xml:space="preserve">orest de la Entidad, así como las actuaciones que reposan en el expediente SDA-08-2018-917, se evidenció que la sociedad COLOMBIA DE EVENTOS S.A.S, identificada con NIT </w:t>
      </w:r>
      <w:r w:rsidRPr="004A6112">
        <w:rPr>
          <w:rFonts w:ascii="Arial" w:hAnsi="Arial"/>
          <w:bCs/>
          <w:sz w:val="22"/>
          <w:szCs w:val="22"/>
        </w:rPr>
        <w:lastRenderedPageBreak/>
        <w:t>901015625-7, en calidad de propietario del establecimiento denominado KPITAL CLUB EVENTOS mediante radicado No. 2020ER47640 del 28 de febrero de 2020 presentó escrito de descargos y realizó solicitud de pruebas en contra del Auto 00697 del 30 de enero de 2020, a tener en cuenta en el presente proceso sancionatorio.</w:t>
      </w:r>
    </w:p>
    <w:p w14:paraId="5E9444A9" w14:textId="77777777" w:rsidR="004F5FBF" w:rsidRPr="004A6112" w:rsidRDefault="004F5FBF" w:rsidP="004F5FBF">
      <w:pPr>
        <w:spacing w:line="360" w:lineRule="auto"/>
        <w:jc w:val="both"/>
        <w:rPr>
          <w:rFonts w:ascii="Arial" w:hAnsi="Arial"/>
          <w:bCs/>
          <w:sz w:val="22"/>
          <w:szCs w:val="22"/>
        </w:rPr>
      </w:pPr>
    </w:p>
    <w:p w14:paraId="791AECEB" w14:textId="77777777" w:rsidR="004F5FBF" w:rsidRDefault="00000000" w:rsidP="004F5FBF">
      <w:pPr>
        <w:spacing w:line="360" w:lineRule="auto"/>
        <w:jc w:val="both"/>
        <w:rPr>
          <w:rFonts w:ascii="Arial" w:hAnsi="Arial"/>
          <w:bCs/>
          <w:sz w:val="22"/>
          <w:szCs w:val="22"/>
        </w:rPr>
      </w:pPr>
      <w:r w:rsidRPr="004A6112">
        <w:rPr>
          <w:rFonts w:ascii="Arial" w:hAnsi="Arial"/>
          <w:bCs/>
          <w:sz w:val="22"/>
          <w:szCs w:val="22"/>
        </w:rPr>
        <w:t xml:space="preserve">El anterior oficio de descargos y solicitud de pruebas fue objeto de análisis de sus requisitos para así poder decretar o negar las mismas, por lo que mediante el Auto 04872 del 23 de diciembre de 2020, se decretó la práctica de pruebas y se tomaron otras determinaciones, de igual forma se dispuso en el </w:t>
      </w:r>
      <w:r w:rsidR="00DB51B0">
        <w:rPr>
          <w:rFonts w:ascii="Arial" w:hAnsi="Arial"/>
          <w:bCs/>
          <w:sz w:val="22"/>
          <w:szCs w:val="22"/>
        </w:rPr>
        <w:t>A</w:t>
      </w:r>
      <w:r w:rsidRPr="004A6112">
        <w:rPr>
          <w:rFonts w:ascii="Arial" w:hAnsi="Arial"/>
          <w:bCs/>
          <w:sz w:val="22"/>
          <w:szCs w:val="22"/>
        </w:rPr>
        <w:t xml:space="preserve">rtículo </w:t>
      </w:r>
      <w:r w:rsidR="00DB51B0">
        <w:rPr>
          <w:rFonts w:ascii="Arial" w:hAnsi="Arial"/>
          <w:bCs/>
          <w:sz w:val="22"/>
          <w:szCs w:val="22"/>
        </w:rPr>
        <w:t>T</w:t>
      </w:r>
      <w:r>
        <w:rPr>
          <w:rFonts w:ascii="Arial" w:hAnsi="Arial"/>
          <w:bCs/>
          <w:sz w:val="22"/>
          <w:szCs w:val="22"/>
        </w:rPr>
        <w:t>ercero</w:t>
      </w:r>
      <w:r w:rsidRPr="004A6112">
        <w:rPr>
          <w:rFonts w:ascii="Arial" w:hAnsi="Arial"/>
          <w:bCs/>
          <w:sz w:val="22"/>
          <w:szCs w:val="22"/>
        </w:rPr>
        <w:t xml:space="preserve"> negar la solicitud de pruebas realizadas en el radicado No. 2020ER47640 del 28 de febrero de 2020, de acuerdo con la parte motiva del acto administrativo en mención.</w:t>
      </w:r>
    </w:p>
    <w:p w14:paraId="5FBBF458" w14:textId="77777777" w:rsidR="0065418A" w:rsidRDefault="0065418A" w:rsidP="004F5FBF">
      <w:pPr>
        <w:spacing w:line="360" w:lineRule="auto"/>
        <w:jc w:val="both"/>
        <w:rPr>
          <w:rFonts w:ascii="Arial" w:hAnsi="Arial"/>
          <w:bCs/>
          <w:sz w:val="22"/>
          <w:szCs w:val="22"/>
        </w:rPr>
      </w:pPr>
    </w:p>
    <w:p w14:paraId="69FBABC0" w14:textId="39688845" w:rsidR="0065418A" w:rsidRDefault="0065418A" w:rsidP="0065418A">
      <w:pPr>
        <w:spacing w:line="360" w:lineRule="auto"/>
        <w:jc w:val="both"/>
        <w:rPr>
          <w:rFonts w:ascii="Arial" w:eastAsia="Calibri" w:hAnsi="Arial"/>
          <w:kern w:val="32"/>
          <w:sz w:val="22"/>
          <w:szCs w:val="22"/>
          <w:lang w:val="es-CO" w:eastAsia="en-US"/>
        </w:rPr>
      </w:pPr>
      <w:r>
        <w:rPr>
          <w:rFonts w:ascii="Arial" w:eastAsia="Calibri" w:hAnsi="Arial"/>
          <w:kern w:val="32"/>
          <w:sz w:val="22"/>
          <w:szCs w:val="22"/>
          <w:lang w:val="es-CO" w:eastAsia="en-US"/>
        </w:rPr>
        <w:t xml:space="preserve">Teniendo en cuenta lo mencionado en el radicado </w:t>
      </w:r>
      <w:r w:rsidRPr="004A6112">
        <w:rPr>
          <w:rFonts w:ascii="Arial" w:hAnsi="Arial"/>
          <w:bCs/>
          <w:sz w:val="22"/>
          <w:szCs w:val="22"/>
        </w:rPr>
        <w:t>2020ER47640 del 28 de febrero de 2020</w:t>
      </w:r>
      <w:r>
        <w:rPr>
          <w:rFonts w:ascii="Arial" w:hAnsi="Arial"/>
          <w:bCs/>
          <w:sz w:val="22"/>
          <w:szCs w:val="22"/>
        </w:rPr>
        <w:t>, es preciso aclarar que d</w:t>
      </w:r>
      <w:r w:rsidRPr="0065418A">
        <w:rPr>
          <w:rFonts w:ascii="Arial" w:eastAsia="Calibri" w:hAnsi="Arial"/>
          <w:kern w:val="32"/>
          <w:sz w:val="22"/>
          <w:szCs w:val="22"/>
          <w:lang w:val="es-CO" w:eastAsia="en-US"/>
        </w:rPr>
        <w:t>urante la visita técnica realizada por la Secretaría Distrital de Ambiente (SDA), la toma de mediciones de presión sonora se efectuó bajo las condiciones operativas y metodológicas establecidas por la normativa vigente para garantizar la validez del procedimiento. El técnico encargado aplicó los protocolos necesarios para asegurar que la medición fuera representativa y técnicamente confiable, independientemente de las condiciones ambientales o del entorno comercial inmediato.</w:t>
      </w:r>
    </w:p>
    <w:p w14:paraId="4E9BC29B" w14:textId="77777777" w:rsidR="0065418A" w:rsidRPr="0065418A" w:rsidRDefault="0065418A" w:rsidP="0065418A">
      <w:pPr>
        <w:spacing w:line="360" w:lineRule="auto"/>
        <w:jc w:val="both"/>
        <w:rPr>
          <w:rFonts w:ascii="Arial" w:eastAsia="Calibri" w:hAnsi="Arial"/>
          <w:kern w:val="32"/>
          <w:sz w:val="22"/>
          <w:szCs w:val="22"/>
          <w:lang w:val="es-CO" w:eastAsia="en-US"/>
        </w:rPr>
      </w:pPr>
    </w:p>
    <w:p w14:paraId="76F8DD15" w14:textId="77777777" w:rsidR="0065418A" w:rsidRDefault="0065418A" w:rsidP="0065418A">
      <w:pPr>
        <w:spacing w:line="360" w:lineRule="auto"/>
        <w:jc w:val="both"/>
        <w:rPr>
          <w:rFonts w:ascii="Arial" w:eastAsia="Calibri" w:hAnsi="Arial"/>
          <w:kern w:val="32"/>
          <w:sz w:val="22"/>
          <w:szCs w:val="22"/>
          <w:lang w:val="es-CO" w:eastAsia="en-US"/>
        </w:rPr>
      </w:pPr>
      <w:r w:rsidRPr="0065418A">
        <w:rPr>
          <w:rFonts w:ascii="Arial" w:eastAsia="Calibri" w:hAnsi="Arial"/>
          <w:kern w:val="32"/>
          <w:sz w:val="22"/>
          <w:szCs w:val="22"/>
          <w:lang w:val="es-CO" w:eastAsia="en-US"/>
        </w:rPr>
        <w:t xml:space="preserve">Es pertinente señalar que, para el análisis técnico posterior orientado a determinar el nivel de presión sonora continuo equivalente de emisión, Leq emisión (dB(A)), se efectuaron las correcciones reglamentarias a la medición obtenida. Dichas correcciones se realizaron conforme a lo establecido en el artículo 6 de la Resolución 627 de 2006 del entonces Ministerio de Ambiente, Vivienda y Desarrollo Territorial —hoy Ministerio de Ambiente y Desarrollo Sostenible—, disposición según la cual los niveles de presión sonora </w:t>
      </w:r>
      <w:proofErr w:type="gramStart"/>
      <w:r w:rsidRPr="0065418A">
        <w:rPr>
          <w:rFonts w:ascii="Arial" w:eastAsia="Calibri" w:hAnsi="Arial"/>
          <w:kern w:val="32"/>
          <w:sz w:val="22"/>
          <w:szCs w:val="22"/>
          <w:lang w:val="es-CO" w:eastAsia="en-US"/>
        </w:rPr>
        <w:t>LAeq,T</w:t>
      </w:r>
      <w:proofErr w:type="gramEnd"/>
      <w:r w:rsidRPr="0065418A">
        <w:rPr>
          <w:rFonts w:ascii="Arial" w:eastAsia="Calibri" w:hAnsi="Arial"/>
          <w:kern w:val="32"/>
          <w:sz w:val="22"/>
          <w:szCs w:val="22"/>
          <w:lang w:val="es-CO" w:eastAsia="en-US"/>
        </w:rPr>
        <w:t xml:space="preserve">, </w:t>
      </w:r>
      <w:proofErr w:type="gramStart"/>
      <w:r w:rsidRPr="0065418A">
        <w:rPr>
          <w:rFonts w:ascii="Arial" w:eastAsia="Calibri" w:hAnsi="Arial"/>
          <w:kern w:val="32"/>
          <w:sz w:val="22"/>
          <w:szCs w:val="22"/>
          <w:lang w:val="es-CO" w:eastAsia="en-US"/>
        </w:rPr>
        <w:t>LAeq,T</w:t>
      </w:r>
      <w:proofErr w:type="gramEnd"/>
      <w:r w:rsidRPr="0065418A">
        <w:rPr>
          <w:rFonts w:ascii="Arial" w:eastAsia="Calibri" w:hAnsi="Arial"/>
          <w:kern w:val="32"/>
          <w:sz w:val="22"/>
          <w:szCs w:val="22"/>
          <w:lang w:val="es-CO" w:eastAsia="en-US"/>
        </w:rPr>
        <w:t xml:space="preserve"> residual y L90 deben ajustarse únicamente por el factor K de mayor magnitud en dB(A), de acuerdo con la tabla 7 de la mencionada resolución.</w:t>
      </w:r>
    </w:p>
    <w:p w14:paraId="1C8FBE70" w14:textId="77777777" w:rsidR="0065418A" w:rsidRPr="0065418A" w:rsidRDefault="0065418A" w:rsidP="0065418A">
      <w:pPr>
        <w:spacing w:line="360" w:lineRule="auto"/>
        <w:jc w:val="both"/>
        <w:rPr>
          <w:rFonts w:ascii="Arial" w:eastAsia="Calibri" w:hAnsi="Arial"/>
          <w:kern w:val="32"/>
          <w:sz w:val="22"/>
          <w:szCs w:val="22"/>
          <w:lang w:val="es-CO" w:eastAsia="en-US"/>
        </w:rPr>
      </w:pPr>
    </w:p>
    <w:p w14:paraId="444663E4" w14:textId="77777777" w:rsidR="0065418A" w:rsidRPr="0065418A" w:rsidRDefault="0065418A" w:rsidP="0065418A">
      <w:pPr>
        <w:spacing w:line="360" w:lineRule="auto"/>
        <w:jc w:val="both"/>
        <w:rPr>
          <w:rFonts w:ascii="Arial" w:eastAsia="Calibri" w:hAnsi="Arial"/>
          <w:kern w:val="32"/>
          <w:sz w:val="22"/>
          <w:szCs w:val="22"/>
          <w:lang w:val="es-CO" w:eastAsia="en-US"/>
        </w:rPr>
      </w:pPr>
      <w:r w:rsidRPr="0065418A">
        <w:rPr>
          <w:rFonts w:ascii="Arial" w:eastAsia="Calibri" w:hAnsi="Arial"/>
          <w:kern w:val="32"/>
          <w:sz w:val="22"/>
          <w:szCs w:val="22"/>
          <w:lang w:val="es-CO" w:eastAsia="en-US"/>
        </w:rPr>
        <w:lastRenderedPageBreak/>
        <w:t>Este procedimiento de corrección tiene como finalidad garantizar que la influencia del ruido ambiental externo al establecimiento evaluado no sea determinante ni distorsione el</w:t>
      </w:r>
      <w:r w:rsidRPr="0065418A">
        <w:rPr>
          <w:rFonts w:ascii="Arial" w:eastAsia="Calibri" w:hAnsi="Arial"/>
          <w:b/>
          <w:bCs/>
          <w:kern w:val="32"/>
          <w:sz w:val="22"/>
          <w:szCs w:val="22"/>
          <w:lang w:val="es-CO" w:eastAsia="en-US"/>
        </w:rPr>
        <w:t xml:space="preserve"> </w:t>
      </w:r>
      <w:r w:rsidRPr="0065418A">
        <w:rPr>
          <w:rFonts w:ascii="Arial" w:eastAsia="Calibri" w:hAnsi="Arial"/>
          <w:kern w:val="32"/>
          <w:sz w:val="22"/>
          <w:szCs w:val="22"/>
          <w:lang w:val="es-CO" w:eastAsia="en-US"/>
        </w:rPr>
        <w:t>resultado, permitiendo así la adecuada individualización de la contribución sonora del establecimiento objeto de análisis. En consecuencia, las condiciones climáticas al momento de la visita y el ruido generado por establecimientos colindantes fueron debidamente considerados y tratados mediante los ajustes técnicos previstos en la norma, asegurando que la medición final reflejara de manera objetiva el comportamiento acústico propio del establecimiento evaluado.</w:t>
      </w:r>
    </w:p>
    <w:p w14:paraId="1BF56608" w14:textId="77777777" w:rsidR="00A030D6" w:rsidRDefault="00A030D6" w:rsidP="00A030D6">
      <w:pPr>
        <w:spacing w:line="360" w:lineRule="auto"/>
        <w:jc w:val="both"/>
        <w:rPr>
          <w:rFonts w:ascii="Arial" w:eastAsia="Calibri" w:hAnsi="Arial"/>
          <w:color w:val="00B0F0"/>
          <w:kern w:val="32"/>
          <w:sz w:val="22"/>
          <w:szCs w:val="22"/>
          <w:lang w:val="es-ES" w:eastAsia="en-US"/>
        </w:rPr>
      </w:pPr>
    </w:p>
    <w:p w14:paraId="3057EF5D" w14:textId="2C91E506" w:rsidR="004F5FBF" w:rsidRPr="00FB0804" w:rsidRDefault="00000000" w:rsidP="004F5FBF">
      <w:pPr>
        <w:spacing w:line="360" w:lineRule="auto"/>
        <w:jc w:val="both"/>
        <w:rPr>
          <w:rFonts w:ascii="Arial" w:hAnsi="Arial"/>
          <w:bCs/>
          <w:sz w:val="22"/>
          <w:szCs w:val="22"/>
        </w:rPr>
      </w:pPr>
      <w:r>
        <w:rPr>
          <w:rFonts w:ascii="Arial" w:hAnsi="Arial"/>
          <w:bCs/>
          <w:sz w:val="22"/>
          <w:szCs w:val="22"/>
        </w:rPr>
        <w:t xml:space="preserve">Adicionalmente y conforme al procedimiento sancionatorio ambiental, la SDA </w:t>
      </w:r>
      <w:r w:rsidR="004F5C0A">
        <w:rPr>
          <w:rFonts w:ascii="Arial" w:hAnsi="Arial"/>
          <w:bCs/>
          <w:sz w:val="22"/>
          <w:szCs w:val="22"/>
        </w:rPr>
        <w:t xml:space="preserve">emitió </w:t>
      </w:r>
      <w:r>
        <w:rPr>
          <w:rFonts w:ascii="Arial" w:hAnsi="Arial"/>
          <w:bCs/>
          <w:sz w:val="22"/>
          <w:szCs w:val="22"/>
        </w:rPr>
        <w:t xml:space="preserve">el Auto 05135 del 6 de diciembre de 2024, notificado por aviso el 26 </w:t>
      </w:r>
      <w:r w:rsidRPr="0065418A">
        <w:rPr>
          <w:rFonts w:ascii="Arial" w:hAnsi="Arial"/>
          <w:bCs/>
          <w:sz w:val="22"/>
          <w:szCs w:val="22"/>
        </w:rPr>
        <w:t xml:space="preserve">de junio de 2025, </w:t>
      </w:r>
      <w:r w:rsidR="004F5C0A" w:rsidRPr="0065418A">
        <w:rPr>
          <w:rFonts w:ascii="Arial" w:hAnsi="Arial"/>
          <w:bCs/>
          <w:sz w:val="22"/>
          <w:szCs w:val="22"/>
        </w:rPr>
        <w:t xml:space="preserve">mediante el cual se corrió </w:t>
      </w:r>
      <w:r w:rsidRPr="0065418A">
        <w:rPr>
          <w:rFonts w:ascii="Arial" w:hAnsi="Arial"/>
          <w:bCs/>
          <w:sz w:val="22"/>
          <w:szCs w:val="22"/>
        </w:rPr>
        <w:t>traslado para la presentación de alegatos</w:t>
      </w:r>
      <w:r w:rsidR="0069522E" w:rsidRPr="0065418A">
        <w:rPr>
          <w:rFonts w:ascii="Arial" w:hAnsi="Arial"/>
          <w:bCs/>
          <w:sz w:val="22"/>
          <w:szCs w:val="22"/>
        </w:rPr>
        <w:t xml:space="preserve"> de conclusión. En tal sentido, </w:t>
      </w:r>
      <w:r w:rsidR="00AD5E30" w:rsidRPr="0065418A">
        <w:rPr>
          <w:rFonts w:ascii="Arial" w:hAnsi="Arial"/>
          <w:bCs/>
          <w:sz w:val="22"/>
          <w:szCs w:val="22"/>
        </w:rPr>
        <w:t>se evidencia que una vez surtido el término de 10 días otorgado al investigado (</w:t>
      </w:r>
      <w:r w:rsidR="0065418A" w:rsidRPr="0065418A">
        <w:rPr>
          <w:rFonts w:ascii="Arial" w:hAnsi="Arial"/>
          <w:bCs/>
          <w:sz w:val="22"/>
          <w:szCs w:val="22"/>
        </w:rPr>
        <w:t>11</w:t>
      </w:r>
      <w:r w:rsidR="00AD5E30" w:rsidRPr="0065418A">
        <w:rPr>
          <w:rFonts w:ascii="Arial" w:hAnsi="Arial"/>
          <w:bCs/>
          <w:sz w:val="22"/>
          <w:szCs w:val="22"/>
        </w:rPr>
        <w:t xml:space="preserve"> de julio de 2025), y </w:t>
      </w:r>
      <w:r w:rsidRPr="0065418A">
        <w:rPr>
          <w:rFonts w:ascii="Arial" w:hAnsi="Arial"/>
          <w:bCs/>
          <w:sz w:val="22"/>
          <w:szCs w:val="22"/>
        </w:rPr>
        <w:t xml:space="preserve">revisado el sistema </w:t>
      </w:r>
      <w:r w:rsidR="00AD5E30" w:rsidRPr="0065418A">
        <w:rPr>
          <w:rFonts w:ascii="Arial" w:hAnsi="Arial"/>
          <w:bCs/>
          <w:sz w:val="22"/>
          <w:szCs w:val="22"/>
        </w:rPr>
        <w:t>F</w:t>
      </w:r>
      <w:r w:rsidRPr="0065418A">
        <w:rPr>
          <w:rFonts w:ascii="Arial" w:hAnsi="Arial"/>
          <w:bCs/>
          <w:sz w:val="22"/>
          <w:szCs w:val="22"/>
        </w:rPr>
        <w:t xml:space="preserve">orest de la Entidad, el presunto infractor no presentó escrito </w:t>
      </w:r>
      <w:r>
        <w:rPr>
          <w:rFonts w:ascii="Arial" w:hAnsi="Arial"/>
          <w:bCs/>
          <w:sz w:val="22"/>
          <w:szCs w:val="22"/>
        </w:rPr>
        <w:t>de alegatos.</w:t>
      </w:r>
    </w:p>
    <w:p w14:paraId="38868DF0" w14:textId="77777777" w:rsidR="004F5FBF" w:rsidRPr="005A1154" w:rsidRDefault="004F5FBF" w:rsidP="004F5FBF">
      <w:pPr>
        <w:rPr>
          <w:lang w:val="es-CO" w:eastAsia="en-US"/>
        </w:rPr>
      </w:pPr>
    </w:p>
    <w:p w14:paraId="1D001126" w14:textId="77777777" w:rsidR="004F5FBF" w:rsidRPr="00611EB0" w:rsidRDefault="00000000" w:rsidP="004F5FBF">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269E93EE" w14:textId="77777777" w:rsidR="004F5FBF" w:rsidRPr="00611EB0" w:rsidRDefault="004F5FBF" w:rsidP="004F5FBF">
      <w:pPr>
        <w:rPr>
          <w:sz w:val="22"/>
          <w:szCs w:val="22"/>
          <w:lang w:val="es-CO" w:eastAsia="en-US"/>
        </w:rPr>
      </w:pPr>
    </w:p>
    <w:p w14:paraId="2C9DE2FC" w14:textId="77777777" w:rsidR="004F5FBF" w:rsidRPr="004A6112" w:rsidRDefault="00000000" w:rsidP="004F5FBF">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019A900" w14:textId="77777777" w:rsidR="004F5FBF" w:rsidRPr="004A6112" w:rsidRDefault="004F5FBF" w:rsidP="004F5FBF">
      <w:pPr>
        <w:spacing w:line="360" w:lineRule="auto"/>
        <w:jc w:val="both"/>
        <w:rPr>
          <w:rFonts w:ascii="Arial" w:hAnsi="Arial"/>
          <w:bCs/>
          <w:sz w:val="22"/>
          <w:szCs w:val="22"/>
          <w:lang w:val="es-CO"/>
        </w:rPr>
      </w:pPr>
    </w:p>
    <w:p w14:paraId="33753B78" w14:textId="77777777" w:rsidR="004F5FBF" w:rsidRPr="0063351A" w:rsidRDefault="00000000" w:rsidP="004F5FBF">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3773599" w14:textId="77777777" w:rsidR="004F5FBF" w:rsidRPr="0063351A" w:rsidRDefault="004F5FBF" w:rsidP="004F5FBF">
      <w:pPr>
        <w:spacing w:line="360" w:lineRule="auto"/>
        <w:jc w:val="both"/>
        <w:rPr>
          <w:rFonts w:ascii="Arial" w:hAnsi="Arial"/>
          <w:bCs/>
          <w:sz w:val="22"/>
          <w:szCs w:val="22"/>
          <w:lang w:val="es-CO"/>
        </w:rPr>
      </w:pPr>
    </w:p>
    <w:p w14:paraId="7F500199" w14:textId="77777777" w:rsidR="004F5FBF" w:rsidRPr="0063351A" w:rsidRDefault="00000000" w:rsidP="004F5FB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B5A54AD" w14:textId="77777777" w:rsidR="004F5FBF" w:rsidRPr="0063351A" w:rsidRDefault="00000000" w:rsidP="004F5FB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136F41B3" w14:textId="77777777" w:rsidR="004F5FBF" w:rsidRPr="0063351A" w:rsidRDefault="00000000" w:rsidP="004F5FB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2E382321" w14:textId="77777777" w:rsidR="004F5FBF" w:rsidRPr="0063351A" w:rsidRDefault="00000000" w:rsidP="004F5FB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Revocatorio o caducidad de licencia ambiental, autorización, concesión, permiso o registro.</w:t>
      </w:r>
    </w:p>
    <w:p w14:paraId="3AA87E2F" w14:textId="77777777" w:rsidR="004F5FBF" w:rsidRPr="0063351A" w:rsidRDefault="00000000" w:rsidP="004F5FB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6CFD98B4" w14:textId="77777777" w:rsidR="004F5FBF" w:rsidRPr="0063351A" w:rsidRDefault="00000000" w:rsidP="004F5FB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57D8241B" w14:textId="77777777" w:rsidR="004F5FBF" w:rsidRPr="0063351A" w:rsidRDefault="00000000" w:rsidP="004F5FB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19EDFD3F" w14:textId="77777777" w:rsidR="004F5FBF" w:rsidRPr="0063351A" w:rsidRDefault="004F5FBF" w:rsidP="004F5FBF">
      <w:pPr>
        <w:spacing w:line="360" w:lineRule="auto"/>
        <w:jc w:val="both"/>
        <w:rPr>
          <w:rFonts w:ascii="Arial" w:hAnsi="Arial"/>
          <w:bCs/>
          <w:sz w:val="22"/>
          <w:szCs w:val="22"/>
          <w:lang w:val="es-CO"/>
        </w:rPr>
      </w:pPr>
    </w:p>
    <w:p w14:paraId="5A1920C5" w14:textId="77777777" w:rsidR="004F5FBF" w:rsidRPr="005E63CB" w:rsidRDefault="00000000" w:rsidP="004F5FBF">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110AF8F7" w14:textId="77777777" w:rsidR="004F5FBF" w:rsidRPr="00611EB0" w:rsidRDefault="004F5FBF" w:rsidP="004F5FBF">
      <w:pPr>
        <w:rPr>
          <w:sz w:val="22"/>
          <w:szCs w:val="22"/>
          <w:lang w:val="es-CO" w:eastAsia="en-US"/>
        </w:rPr>
      </w:pPr>
    </w:p>
    <w:p w14:paraId="6CFDD593" w14:textId="77777777" w:rsidR="004F5FBF" w:rsidRPr="00611EB0" w:rsidRDefault="00000000" w:rsidP="004F5FBF">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60F74AEE" w14:textId="77777777" w:rsidR="004F5FBF" w:rsidRPr="00611EB0" w:rsidRDefault="004F5FBF" w:rsidP="004F5FBF">
      <w:pPr>
        <w:spacing w:line="360" w:lineRule="auto"/>
        <w:rPr>
          <w:sz w:val="22"/>
          <w:szCs w:val="22"/>
          <w:lang w:val="es-CO"/>
        </w:rPr>
      </w:pPr>
    </w:p>
    <w:p w14:paraId="0A028746" w14:textId="77777777" w:rsidR="004F5FBF" w:rsidRPr="00611EB0" w:rsidRDefault="00000000" w:rsidP="004F5FBF">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E0C30BE" w14:textId="77777777" w:rsidR="004F5FBF" w:rsidRPr="00611EB0" w:rsidRDefault="004F5FBF" w:rsidP="004F5FBF">
      <w:pPr>
        <w:spacing w:line="360" w:lineRule="auto"/>
        <w:rPr>
          <w:sz w:val="22"/>
          <w:szCs w:val="22"/>
          <w:lang w:val="es-CO" w:eastAsia="es-CO"/>
        </w:rPr>
      </w:pPr>
    </w:p>
    <w:p w14:paraId="54B6B839" w14:textId="77777777" w:rsidR="004F5FBF" w:rsidRPr="00611EB0" w:rsidRDefault="00000000" w:rsidP="004F5FBF">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00C63C53" w14:textId="77777777" w:rsidR="004F5FBF" w:rsidRPr="00611EB0" w:rsidRDefault="004F5FBF" w:rsidP="004F5FBF">
      <w:pPr>
        <w:spacing w:line="360" w:lineRule="auto"/>
        <w:jc w:val="both"/>
        <w:rPr>
          <w:rFonts w:ascii="Arial" w:hAnsi="Arial" w:cs="Arial"/>
          <w:color w:val="000000"/>
          <w:sz w:val="22"/>
          <w:szCs w:val="22"/>
        </w:rPr>
      </w:pPr>
    </w:p>
    <w:p w14:paraId="5004F8EB" w14:textId="77777777" w:rsidR="004F5FBF" w:rsidRPr="00611EB0" w:rsidRDefault="00000000" w:rsidP="004F5FBF">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69CE351F" w14:textId="77777777" w:rsidR="004F5FBF" w:rsidRPr="00611EB0" w:rsidRDefault="004F5FBF" w:rsidP="004F5FBF">
      <w:pPr>
        <w:spacing w:line="360" w:lineRule="auto"/>
        <w:jc w:val="both"/>
        <w:rPr>
          <w:rFonts w:ascii="Arial" w:hAnsi="Arial" w:cs="Arial"/>
          <w:color w:val="FF0000"/>
          <w:sz w:val="22"/>
          <w:szCs w:val="22"/>
        </w:rPr>
      </w:pPr>
    </w:p>
    <w:p w14:paraId="26D8E531" w14:textId="77777777" w:rsidR="004F5FBF" w:rsidRPr="00611EB0" w:rsidRDefault="00000000" w:rsidP="004F5FBF">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69DD5719" w14:textId="77777777" w:rsidR="004F5FBF" w:rsidRPr="00611EB0" w:rsidRDefault="00000000" w:rsidP="004F5FBF">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w:lastRenderedPageBreak/>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6B63532A" w14:textId="77777777" w:rsidR="004F5FBF" w:rsidRPr="00611EB0" w:rsidRDefault="004F5FBF" w:rsidP="004F5FBF">
      <w:pPr>
        <w:spacing w:line="360" w:lineRule="auto"/>
        <w:jc w:val="both"/>
        <w:rPr>
          <w:rFonts w:ascii="Arial" w:hAnsi="Arial" w:cs="Arial"/>
          <w:sz w:val="22"/>
          <w:szCs w:val="22"/>
        </w:rPr>
      </w:pPr>
    </w:p>
    <w:p w14:paraId="5C7A607A" w14:textId="77777777" w:rsidR="004F5FBF" w:rsidRPr="00611EB0" w:rsidRDefault="00000000" w:rsidP="004F5FBF">
      <w:pPr>
        <w:spacing w:line="360" w:lineRule="auto"/>
        <w:jc w:val="both"/>
        <w:rPr>
          <w:rFonts w:ascii="Arial" w:hAnsi="Arial" w:cs="Arial"/>
          <w:sz w:val="22"/>
          <w:szCs w:val="22"/>
        </w:rPr>
      </w:pPr>
      <w:r w:rsidRPr="00611EB0">
        <w:rPr>
          <w:rFonts w:ascii="Arial" w:hAnsi="Arial" w:cs="Arial"/>
          <w:sz w:val="22"/>
          <w:szCs w:val="22"/>
        </w:rPr>
        <w:t xml:space="preserve">Donde: </w:t>
      </w:r>
    </w:p>
    <w:p w14:paraId="5DD409A7" w14:textId="77777777" w:rsidR="004F5FBF" w:rsidRPr="00611EB0" w:rsidRDefault="00000000" w:rsidP="004F5FBF">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2A8323A3" w14:textId="77777777" w:rsidR="004F5FBF" w:rsidRPr="00611EB0" w:rsidRDefault="00000000" w:rsidP="004F5FBF">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03FAE123" w14:textId="77777777" w:rsidR="004F5FBF" w:rsidRPr="00611EB0" w:rsidRDefault="00000000" w:rsidP="004F5FBF">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4A9BA2AD" w14:textId="77777777" w:rsidR="004F5FBF" w:rsidRPr="00611EB0" w:rsidRDefault="00000000" w:rsidP="004F5FBF">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4FBCB212" w14:textId="77777777" w:rsidR="004F5FBF" w:rsidRPr="00611EB0" w:rsidRDefault="00000000" w:rsidP="004F5FB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508339C" w14:textId="77777777" w:rsidR="004F5FBF" w:rsidRPr="00611EB0" w:rsidRDefault="004F5FBF" w:rsidP="004F5FBF">
      <w:pPr>
        <w:spacing w:line="360" w:lineRule="auto"/>
        <w:jc w:val="both"/>
        <w:rPr>
          <w:rFonts w:ascii="Arial" w:hAnsi="Arial" w:cs="Arial"/>
          <w:b/>
          <w:iCs/>
          <w:color w:val="000000"/>
          <w:sz w:val="22"/>
          <w:szCs w:val="22"/>
          <w:u w:val="single"/>
        </w:rPr>
      </w:pPr>
    </w:p>
    <w:p w14:paraId="76B09DB1" w14:textId="77777777" w:rsidR="004F5FBF" w:rsidRPr="007554F4" w:rsidRDefault="00000000" w:rsidP="004F5FBF">
      <w:pPr>
        <w:tabs>
          <w:tab w:val="left" w:pos="0"/>
        </w:tabs>
        <w:spacing w:line="360" w:lineRule="auto"/>
        <w:jc w:val="both"/>
        <w:rPr>
          <w:rFonts w:ascii="Arial" w:hAnsi="Arial" w:cs="Arial"/>
          <w:i/>
          <w:iCs/>
          <w:sz w:val="20"/>
          <w:szCs w:val="20"/>
        </w:rPr>
      </w:pPr>
      <w:r w:rsidRPr="007554F4">
        <w:rPr>
          <w:rFonts w:ascii="Arial" w:hAnsi="Arial" w:cs="Arial"/>
          <w:i/>
          <w:iCs/>
          <w:sz w:val="20"/>
          <w:szCs w:val="20"/>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709E8E14" w14:textId="77777777" w:rsidR="004F5FBF" w:rsidRPr="00611EB0" w:rsidRDefault="004F5FBF" w:rsidP="004F5FBF">
      <w:pPr>
        <w:spacing w:line="360" w:lineRule="auto"/>
        <w:ind w:left="708" w:hanging="708"/>
        <w:contextualSpacing/>
        <w:jc w:val="both"/>
        <w:rPr>
          <w:rFonts w:ascii="Arial" w:hAnsi="Arial" w:cs="Arial"/>
          <w:i/>
          <w:iCs/>
          <w:sz w:val="22"/>
          <w:szCs w:val="22"/>
        </w:rPr>
      </w:pPr>
    </w:p>
    <w:p w14:paraId="0DBD7BFF" w14:textId="77777777" w:rsidR="004F5FBF" w:rsidRPr="00611EB0" w:rsidRDefault="00000000" w:rsidP="004F5FBF">
      <w:pPr>
        <w:spacing w:line="360" w:lineRule="auto"/>
        <w:contextualSpacing/>
        <w:jc w:val="both"/>
        <w:rPr>
          <w:rFonts w:ascii="Arial" w:hAnsi="Arial" w:cs="Arial"/>
          <w:b/>
          <w:bCs/>
          <w:iCs/>
          <w:sz w:val="22"/>
          <w:szCs w:val="22"/>
        </w:rPr>
      </w:pPr>
      <w:r w:rsidRPr="00611EB0">
        <w:rPr>
          <w:rFonts w:ascii="Arial" w:hAnsi="Arial" w:cs="Arial"/>
          <w:b/>
          <w:bCs/>
          <w:iCs/>
          <w:sz w:val="22"/>
          <w:szCs w:val="22"/>
        </w:rPr>
        <w:t>Cargo primero</w:t>
      </w:r>
    </w:p>
    <w:p w14:paraId="394A9A50" w14:textId="77777777" w:rsidR="004F5FBF" w:rsidRDefault="00000000" w:rsidP="004F5FBF">
      <w:pPr>
        <w:spacing w:line="360" w:lineRule="auto"/>
        <w:jc w:val="both"/>
        <w:rPr>
          <w:rFonts w:ascii="Arial" w:eastAsia="Arial" w:hAnsi="Arial" w:cs="Arial"/>
          <w:color w:val="000000" w:themeColor="text1"/>
          <w:sz w:val="22"/>
          <w:szCs w:val="22"/>
        </w:rPr>
      </w:pPr>
      <w:r w:rsidRPr="00FB0804">
        <w:rPr>
          <w:rFonts w:ascii="Arial" w:eastAsia="Arial" w:hAnsi="Arial" w:cs="Arial"/>
          <w:color w:val="000000" w:themeColor="text1"/>
          <w:sz w:val="22"/>
          <w:szCs w:val="22"/>
        </w:rPr>
        <w:t>Superar presuntamente los estándares máximos permisibles de emisión de ruido en este caso no implicó la explotación ilícita de un recurso o bien de protección ambiental. El presunto infractor no generó de manera directa un ingreso</w:t>
      </w:r>
      <w:r w:rsidR="002A33C7">
        <w:rPr>
          <w:rFonts w:ascii="Arial" w:eastAsia="Arial" w:hAnsi="Arial" w:cs="Arial"/>
          <w:color w:val="000000" w:themeColor="text1"/>
          <w:sz w:val="22"/>
          <w:szCs w:val="22"/>
        </w:rPr>
        <w:t xml:space="preserve"> directo</w:t>
      </w:r>
      <w:r w:rsidRPr="00FB0804">
        <w:rPr>
          <w:rFonts w:ascii="Arial" w:eastAsia="Arial" w:hAnsi="Arial" w:cs="Arial"/>
          <w:color w:val="000000" w:themeColor="text1"/>
          <w:sz w:val="22"/>
          <w:szCs w:val="22"/>
        </w:rPr>
        <w:t xml:space="preserve"> fruto de la infracción a la normativa ambiental.</w:t>
      </w:r>
    </w:p>
    <w:p w14:paraId="7E0EBD22" w14:textId="77777777" w:rsidR="004F5FBF" w:rsidRPr="00FB0804" w:rsidRDefault="00000000" w:rsidP="004F5FBF">
      <w:pPr>
        <w:spacing w:line="360" w:lineRule="auto"/>
        <w:jc w:val="both"/>
        <w:rPr>
          <w:rFonts w:ascii="Arial" w:eastAsia="Arial" w:hAnsi="Arial" w:cs="Arial"/>
          <w:color w:val="000000" w:themeColor="text1"/>
          <w:sz w:val="22"/>
          <w:szCs w:val="22"/>
        </w:rPr>
      </w:pPr>
      <w:r w:rsidRPr="00FB0804">
        <w:rPr>
          <w:rFonts w:ascii="Arial" w:eastAsia="Arial" w:hAnsi="Arial" w:cs="Arial"/>
          <w:color w:val="000000" w:themeColor="text1"/>
          <w:sz w:val="22"/>
          <w:szCs w:val="22"/>
        </w:rPr>
        <w:t xml:space="preserve"> </w:t>
      </w:r>
    </w:p>
    <w:p w14:paraId="167ACBE6" w14:textId="77777777" w:rsidR="004F5FBF" w:rsidRPr="00FB0804" w:rsidRDefault="00000000" w:rsidP="004F5FBF">
      <w:pPr>
        <w:spacing w:line="360" w:lineRule="auto"/>
        <w:jc w:val="center"/>
        <w:rPr>
          <w:rFonts w:ascii="Arial" w:hAnsi="Arial"/>
          <w:b/>
          <w:bCs/>
          <w:sz w:val="22"/>
          <w:szCs w:val="22"/>
          <w:lang w:val="es-CO"/>
        </w:rPr>
      </w:pPr>
      <w:r w:rsidRPr="00FB0804">
        <w:rPr>
          <w:rFonts w:ascii="Arial" w:hAnsi="Arial"/>
          <w:b/>
          <w:bCs/>
          <w:sz w:val="22"/>
          <w:szCs w:val="22"/>
          <w:lang w:val="es-CO"/>
        </w:rPr>
        <w:t>y</w:t>
      </w:r>
      <w:r w:rsidRPr="00FB0804">
        <w:rPr>
          <w:rFonts w:ascii="Arial" w:hAnsi="Arial"/>
          <w:b/>
          <w:bCs/>
          <w:sz w:val="22"/>
          <w:szCs w:val="22"/>
          <w:vertAlign w:val="subscript"/>
          <w:lang w:val="es-CO"/>
        </w:rPr>
        <w:t>1</w:t>
      </w:r>
      <w:r w:rsidRPr="00FB0804">
        <w:rPr>
          <w:rFonts w:ascii="Arial" w:hAnsi="Arial"/>
          <w:b/>
          <w:bCs/>
          <w:sz w:val="22"/>
          <w:szCs w:val="22"/>
          <w:lang w:val="es-CO"/>
        </w:rPr>
        <w:t xml:space="preserve"> = 0</w:t>
      </w:r>
    </w:p>
    <w:p w14:paraId="7FECE47B" w14:textId="77777777" w:rsidR="004F5FBF" w:rsidRPr="00611EB0" w:rsidRDefault="004F5FBF" w:rsidP="004F5FBF">
      <w:pPr>
        <w:spacing w:line="360" w:lineRule="auto"/>
        <w:jc w:val="both"/>
        <w:rPr>
          <w:rFonts w:ascii="Arial" w:hAnsi="Arial" w:cs="Arial"/>
          <w:b/>
          <w:iCs/>
          <w:color w:val="000000"/>
          <w:sz w:val="22"/>
          <w:szCs w:val="22"/>
          <w:u w:val="single"/>
        </w:rPr>
      </w:pPr>
    </w:p>
    <w:p w14:paraId="3E065026" w14:textId="77777777" w:rsidR="004F5FBF" w:rsidRPr="00611EB0" w:rsidRDefault="00000000" w:rsidP="004F5FB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133D9940" w14:textId="77777777" w:rsidR="004F5FBF" w:rsidRPr="00611EB0" w:rsidRDefault="004F5FBF" w:rsidP="004F5FBF">
      <w:pPr>
        <w:spacing w:line="360" w:lineRule="auto"/>
        <w:jc w:val="both"/>
        <w:rPr>
          <w:rFonts w:ascii="Arial" w:hAnsi="Arial" w:cs="Arial"/>
          <w:b/>
          <w:iCs/>
          <w:color w:val="000000"/>
          <w:sz w:val="22"/>
          <w:szCs w:val="22"/>
          <w:u w:val="single"/>
        </w:rPr>
      </w:pPr>
    </w:p>
    <w:p w14:paraId="3D2CDEC1" w14:textId="77777777" w:rsidR="004F5FBF" w:rsidRPr="002A33C7" w:rsidRDefault="00000000" w:rsidP="004F5FBF">
      <w:pPr>
        <w:spacing w:line="360" w:lineRule="auto"/>
        <w:jc w:val="both"/>
        <w:rPr>
          <w:rFonts w:ascii="Arial" w:hAnsi="Arial" w:cs="Arial"/>
          <w:i/>
          <w:iCs/>
          <w:color w:val="000000"/>
          <w:sz w:val="20"/>
          <w:szCs w:val="20"/>
        </w:rPr>
      </w:pPr>
      <w:r w:rsidRPr="002A33C7">
        <w:rPr>
          <w:rFonts w:ascii="Arial" w:hAnsi="Arial" w:cs="Arial"/>
          <w:i/>
          <w:iCs/>
          <w:color w:val="000000"/>
          <w:sz w:val="20"/>
          <w:szCs w:val="2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7D6A55EC" w14:textId="77777777" w:rsidR="004F5FBF" w:rsidRPr="00611EB0" w:rsidRDefault="004F5FBF" w:rsidP="004F5FBF">
      <w:pPr>
        <w:spacing w:line="360" w:lineRule="auto"/>
        <w:jc w:val="both"/>
        <w:rPr>
          <w:rFonts w:ascii="Arial" w:hAnsi="Arial" w:cs="Arial"/>
          <w:i/>
          <w:iCs/>
          <w:color w:val="2F5496" w:themeColor="accent1" w:themeShade="BF"/>
          <w:sz w:val="22"/>
          <w:szCs w:val="22"/>
        </w:rPr>
      </w:pPr>
    </w:p>
    <w:p w14:paraId="736F2755" w14:textId="77777777" w:rsidR="004F5FBF" w:rsidRPr="00611EB0" w:rsidRDefault="00000000" w:rsidP="004F5FBF">
      <w:pPr>
        <w:spacing w:line="360" w:lineRule="auto"/>
        <w:contextualSpacing/>
        <w:jc w:val="both"/>
        <w:rPr>
          <w:rFonts w:ascii="Arial" w:hAnsi="Arial" w:cs="Arial"/>
          <w:b/>
          <w:bCs/>
          <w:iCs/>
          <w:sz w:val="22"/>
          <w:szCs w:val="22"/>
        </w:rPr>
      </w:pPr>
      <w:r w:rsidRPr="00611EB0">
        <w:rPr>
          <w:rFonts w:ascii="Arial" w:hAnsi="Arial" w:cs="Arial"/>
          <w:b/>
          <w:bCs/>
          <w:iCs/>
          <w:sz w:val="22"/>
          <w:szCs w:val="22"/>
        </w:rPr>
        <w:t>Cargo primero</w:t>
      </w:r>
    </w:p>
    <w:p w14:paraId="0A44D79A" w14:textId="77777777" w:rsidR="00EA1C1A" w:rsidRDefault="00EA1C1A" w:rsidP="004F5FBF">
      <w:pPr>
        <w:spacing w:line="360" w:lineRule="auto"/>
        <w:jc w:val="both"/>
        <w:rPr>
          <w:rFonts w:ascii="Arial" w:hAnsi="Arial" w:cs="Arial"/>
          <w:iCs/>
          <w:sz w:val="22"/>
          <w:szCs w:val="22"/>
        </w:rPr>
      </w:pPr>
    </w:p>
    <w:p w14:paraId="0E0FDBD5" w14:textId="7F16A5FE" w:rsidR="00EA1C1A" w:rsidRDefault="00000000" w:rsidP="004F5FBF">
      <w:pPr>
        <w:spacing w:line="360" w:lineRule="auto"/>
        <w:jc w:val="both"/>
        <w:rPr>
          <w:rFonts w:ascii="Arial" w:hAnsi="Arial" w:cs="Arial"/>
          <w:iCs/>
          <w:sz w:val="22"/>
          <w:szCs w:val="22"/>
        </w:rPr>
      </w:pPr>
      <w:r w:rsidRPr="0065418A">
        <w:rPr>
          <w:rFonts w:ascii="Arial" w:hAnsi="Arial" w:cs="Arial"/>
          <w:iCs/>
          <w:sz w:val="22"/>
          <w:szCs w:val="22"/>
        </w:rPr>
        <w:t xml:space="preserve">Conforme con la revisión de la documentación obrante en los expedientes SDA-08-2018-917, se establece que la investigada </w:t>
      </w:r>
      <w:r w:rsidRPr="0065418A">
        <w:rPr>
          <w:rFonts w:ascii="Arial" w:hAnsi="Arial" w:cs="Arial"/>
          <w:iCs/>
          <w:sz w:val="22"/>
          <w:szCs w:val="22"/>
          <w:u w:val="single"/>
        </w:rPr>
        <w:t>no obtuvo costos evitados</w:t>
      </w:r>
      <w:r w:rsidRPr="0065418A">
        <w:rPr>
          <w:rFonts w:ascii="Arial" w:hAnsi="Arial" w:cs="Arial"/>
          <w:iCs/>
          <w:sz w:val="22"/>
          <w:szCs w:val="22"/>
        </w:rPr>
        <w:t xml:space="preserve"> (y2), toda vez que, mediante el radicado 2020ER47640 del 28 de febrero de 2020 presentó las adecuaciones realizadas al establecimiento comercial KPITAL CLUB EVENTOS con el fin de dar cumplimiento a la normatividad legal vigente, sin embargo. Por lo anterior se considera esta variable en cero</w:t>
      </w:r>
      <w:r w:rsidR="00771A25" w:rsidRPr="0065418A">
        <w:rPr>
          <w:rFonts w:ascii="Arial" w:hAnsi="Arial" w:cs="Arial"/>
          <w:iCs/>
          <w:sz w:val="22"/>
          <w:szCs w:val="22"/>
        </w:rPr>
        <w:t>:</w:t>
      </w:r>
    </w:p>
    <w:p w14:paraId="295FFCA1" w14:textId="77777777" w:rsidR="0065418A" w:rsidRPr="0065418A" w:rsidRDefault="0065418A" w:rsidP="004F5FBF">
      <w:pPr>
        <w:spacing w:line="360" w:lineRule="auto"/>
        <w:jc w:val="both"/>
        <w:rPr>
          <w:rFonts w:ascii="Arial" w:hAnsi="Arial" w:cs="Arial"/>
          <w:iCs/>
          <w:sz w:val="22"/>
          <w:szCs w:val="22"/>
        </w:rPr>
      </w:pPr>
    </w:p>
    <w:p w14:paraId="1171264A" w14:textId="77777777" w:rsidR="004F5FBF" w:rsidRPr="00FB0804" w:rsidRDefault="00000000" w:rsidP="004F5FBF">
      <w:pPr>
        <w:spacing w:line="360" w:lineRule="auto"/>
        <w:jc w:val="center"/>
        <w:rPr>
          <w:rFonts w:ascii="Arial" w:hAnsi="Arial"/>
          <w:b/>
          <w:bCs/>
          <w:sz w:val="22"/>
          <w:szCs w:val="22"/>
          <w:lang w:val="es-CO"/>
        </w:rPr>
      </w:pPr>
      <w:r w:rsidRPr="00FB0804">
        <w:rPr>
          <w:rFonts w:ascii="Arial" w:hAnsi="Arial"/>
          <w:b/>
          <w:bCs/>
          <w:sz w:val="22"/>
          <w:szCs w:val="22"/>
          <w:lang w:val="es-CO"/>
        </w:rPr>
        <w:t>y</w:t>
      </w:r>
      <w:r w:rsidRPr="00FB0804">
        <w:rPr>
          <w:rFonts w:ascii="Arial" w:hAnsi="Arial"/>
          <w:b/>
          <w:bCs/>
          <w:sz w:val="22"/>
          <w:szCs w:val="22"/>
          <w:vertAlign w:val="subscript"/>
          <w:lang w:val="es-CO"/>
        </w:rPr>
        <w:t xml:space="preserve">2 </w:t>
      </w:r>
      <w:r w:rsidRPr="00FB0804">
        <w:rPr>
          <w:rFonts w:ascii="Arial" w:hAnsi="Arial"/>
          <w:b/>
          <w:bCs/>
          <w:sz w:val="22"/>
          <w:szCs w:val="22"/>
          <w:lang w:val="es-CO"/>
        </w:rPr>
        <w:t>= 0</w:t>
      </w:r>
    </w:p>
    <w:p w14:paraId="5B9B9466" w14:textId="77777777" w:rsidR="00771A25" w:rsidRPr="00611EB0" w:rsidRDefault="00771A25" w:rsidP="004F5FBF">
      <w:pPr>
        <w:spacing w:line="360" w:lineRule="auto"/>
        <w:jc w:val="both"/>
        <w:rPr>
          <w:rFonts w:ascii="Arial" w:hAnsi="Arial" w:cs="Arial"/>
          <w:b/>
          <w:iCs/>
          <w:color w:val="000000"/>
          <w:sz w:val="22"/>
          <w:szCs w:val="22"/>
          <w:u w:val="single"/>
        </w:rPr>
      </w:pPr>
    </w:p>
    <w:p w14:paraId="7A98E338" w14:textId="77777777" w:rsidR="004F5FBF" w:rsidRPr="00611EB0" w:rsidRDefault="00000000" w:rsidP="004F5FB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5651D733" w14:textId="77777777" w:rsidR="004F5FBF" w:rsidRPr="00611EB0" w:rsidRDefault="004F5FBF" w:rsidP="004F5FBF">
      <w:pPr>
        <w:spacing w:line="360" w:lineRule="auto"/>
        <w:jc w:val="both"/>
        <w:rPr>
          <w:rFonts w:ascii="Arial" w:hAnsi="Arial" w:cs="Arial"/>
          <w:iCs/>
          <w:color w:val="000000"/>
          <w:sz w:val="22"/>
          <w:szCs w:val="22"/>
        </w:rPr>
      </w:pPr>
    </w:p>
    <w:p w14:paraId="1CB9A31C" w14:textId="77777777" w:rsidR="004F5FBF" w:rsidRPr="00EC5C53" w:rsidRDefault="00000000" w:rsidP="004F5FBF">
      <w:pPr>
        <w:spacing w:line="360" w:lineRule="auto"/>
        <w:jc w:val="both"/>
        <w:rPr>
          <w:rFonts w:ascii="Arial" w:hAnsi="Arial" w:cs="Arial"/>
          <w:i/>
          <w:iCs/>
          <w:color w:val="000000"/>
          <w:sz w:val="20"/>
          <w:szCs w:val="20"/>
        </w:rPr>
      </w:pPr>
      <w:r w:rsidRPr="00EC5C53">
        <w:rPr>
          <w:rFonts w:ascii="Arial" w:hAnsi="Arial" w:cs="Arial"/>
          <w:i/>
          <w:iCs/>
          <w:color w:val="000000"/>
          <w:sz w:val="20"/>
          <w:szCs w:val="2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8B32C03" w14:textId="77777777" w:rsidR="004F5FBF" w:rsidRPr="00611EB0" w:rsidRDefault="004F5FBF" w:rsidP="004F5FBF">
      <w:pPr>
        <w:spacing w:line="360" w:lineRule="auto"/>
        <w:jc w:val="both"/>
        <w:rPr>
          <w:rFonts w:ascii="Arial" w:hAnsi="Arial" w:cs="Arial"/>
          <w:i/>
          <w:iCs/>
          <w:color w:val="000000"/>
          <w:sz w:val="22"/>
          <w:szCs w:val="22"/>
        </w:rPr>
      </w:pPr>
    </w:p>
    <w:p w14:paraId="2CAC2377" w14:textId="77777777" w:rsidR="004F5FBF" w:rsidRPr="00611EB0" w:rsidRDefault="00000000" w:rsidP="004F5FBF">
      <w:pPr>
        <w:spacing w:line="360" w:lineRule="auto"/>
        <w:contextualSpacing/>
        <w:jc w:val="both"/>
        <w:rPr>
          <w:rFonts w:ascii="Arial" w:hAnsi="Arial" w:cs="Arial"/>
          <w:b/>
          <w:bCs/>
          <w:iCs/>
          <w:sz w:val="22"/>
          <w:szCs w:val="22"/>
        </w:rPr>
      </w:pPr>
      <w:r w:rsidRPr="00611EB0">
        <w:rPr>
          <w:rFonts w:ascii="Arial" w:hAnsi="Arial" w:cs="Arial"/>
          <w:b/>
          <w:bCs/>
          <w:iCs/>
          <w:sz w:val="22"/>
          <w:szCs w:val="22"/>
        </w:rPr>
        <w:t>Cargo primero</w:t>
      </w:r>
    </w:p>
    <w:p w14:paraId="62D964CB" w14:textId="0333C8ED" w:rsidR="00B72343" w:rsidRPr="0065418A" w:rsidRDefault="00000000" w:rsidP="00E12117">
      <w:pPr>
        <w:spacing w:line="360" w:lineRule="auto"/>
        <w:jc w:val="both"/>
        <w:rPr>
          <w:rFonts w:ascii="Arial" w:hAnsi="Arial" w:cs="Arial"/>
          <w:iCs/>
          <w:sz w:val="22"/>
          <w:szCs w:val="22"/>
        </w:rPr>
      </w:pPr>
      <w:r w:rsidRPr="0065418A">
        <w:rPr>
          <w:rFonts w:ascii="Arial" w:hAnsi="Arial" w:cs="Arial"/>
          <w:iCs/>
          <w:sz w:val="22"/>
          <w:szCs w:val="22"/>
        </w:rPr>
        <w:t>Revisada la documentación obrante en los expedientes SDA-08-2018-917, se establece que la investigada</w:t>
      </w:r>
      <w:r w:rsidRPr="0065418A">
        <w:rPr>
          <w:rFonts w:ascii="Arial" w:hAnsi="Arial" w:cs="Arial"/>
          <w:iCs/>
          <w:sz w:val="22"/>
          <w:szCs w:val="22"/>
          <w:u w:val="single"/>
        </w:rPr>
        <w:t xml:space="preserve"> obtuvo </w:t>
      </w:r>
      <w:r w:rsidR="00EB344C" w:rsidRPr="0065418A">
        <w:rPr>
          <w:rFonts w:ascii="Arial" w:hAnsi="Arial" w:cs="Arial"/>
          <w:iCs/>
          <w:sz w:val="22"/>
          <w:szCs w:val="22"/>
          <w:u w:val="single"/>
        </w:rPr>
        <w:t>ahorros de retrasos</w:t>
      </w:r>
      <w:r w:rsidRPr="0065418A">
        <w:rPr>
          <w:rFonts w:ascii="Arial" w:hAnsi="Arial" w:cs="Arial"/>
          <w:iCs/>
          <w:sz w:val="22"/>
          <w:szCs w:val="22"/>
        </w:rPr>
        <w:t xml:space="preserve"> (y2), toda vez que, </w:t>
      </w:r>
      <w:r w:rsidRPr="0065418A">
        <w:rPr>
          <w:rFonts w:ascii="Arial" w:hAnsi="Arial" w:cs="Arial"/>
          <w:sz w:val="22"/>
          <w:szCs w:val="22"/>
        </w:rPr>
        <w:t xml:space="preserve">el presunto infractor realizó inversiones </w:t>
      </w:r>
      <w:r w:rsidR="005827B8" w:rsidRPr="0065418A">
        <w:rPr>
          <w:rFonts w:ascii="Arial" w:hAnsi="Arial" w:cs="Arial"/>
          <w:iCs/>
          <w:sz w:val="22"/>
          <w:szCs w:val="22"/>
        </w:rPr>
        <w:t>para la insonorización</w:t>
      </w:r>
      <w:r w:rsidRPr="0065418A">
        <w:rPr>
          <w:rFonts w:ascii="Arial" w:hAnsi="Arial" w:cs="Arial"/>
          <w:iCs/>
          <w:sz w:val="22"/>
          <w:szCs w:val="22"/>
        </w:rPr>
        <w:t xml:space="preserve"> de manera</w:t>
      </w:r>
      <w:r w:rsidR="005827B8" w:rsidRPr="0065418A">
        <w:rPr>
          <w:rFonts w:ascii="Arial" w:hAnsi="Arial" w:cs="Arial"/>
          <w:iCs/>
          <w:sz w:val="22"/>
          <w:szCs w:val="22"/>
        </w:rPr>
        <w:t xml:space="preserve"> </w:t>
      </w:r>
      <w:r w:rsidRPr="0065418A">
        <w:rPr>
          <w:rFonts w:ascii="Arial" w:hAnsi="Arial" w:cs="Arial"/>
          <w:sz w:val="22"/>
          <w:szCs w:val="22"/>
        </w:rPr>
        <w:t xml:space="preserve">posterior tendientes al cumplimiento de la norma ambiental según lo evidenciado en el </w:t>
      </w:r>
      <w:r w:rsidR="005827B8" w:rsidRPr="0065418A">
        <w:rPr>
          <w:rFonts w:ascii="Arial" w:hAnsi="Arial" w:cs="Arial"/>
          <w:sz w:val="22"/>
          <w:szCs w:val="22"/>
        </w:rPr>
        <w:t>escrito de descargos</w:t>
      </w:r>
      <w:r w:rsidRPr="0065418A">
        <w:rPr>
          <w:rFonts w:ascii="Arial" w:hAnsi="Arial" w:cs="Arial"/>
          <w:sz w:val="22"/>
          <w:szCs w:val="22"/>
        </w:rPr>
        <w:t xml:space="preserve"> con</w:t>
      </w:r>
      <w:r w:rsidR="005827B8" w:rsidRPr="0065418A">
        <w:rPr>
          <w:rFonts w:ascii="Arial" w:hAnsi="Arial" w:cs="Arial"/>
          <w:sz w:val="22"/>
          <w:szCs w:val="22"/>
        </w:rPr>
        <w:t xml:space="preserve"> </w:t>
      </w:r>
      <w:r w:rsidRPr="0065418A">
        <w:rPr>
          <w:rFonts w:ascii="Arial" w:hAnsi="Arial" w:cs="Arial"/>
          <w:sz w:val="22"/>
          <w:szCs w:val="22"/>
        </w:rPr>
        <w:t xml:space="preserve">radicado </w:t>
      </w:r>
      <w:r w:rsidRPr="0065418A">
        <w:rPr>
          <w:rFonts w:ascii="Arial" w:hAnsi="Arial" w:cs="Arial"/>
          <w:iCs/>
          <w:sz w:val="22"/>
          <w:szCs w:val="22"/>
        </w:rPr>
        <w:t>2020ER47640 del 28 de febrero de 2020</w:t>
      </w:r>
      <w:r w:rsidR="00793C42" w:rsidRPr="0065418A">
        <w:rPr>
          <w:rFonts w:ascii="Arial" w:hAnsi="Arial" w:cs="Arial"/>
          <w:sz w:val="22"/>
          <w:szCs w:val="22"/>
        </w:rPr>
        <w:t>.</w:t>
      </w:r>
      <w:r w:rsidR="00E12117" w:rsidRPr="0065418A">
        <w:rPr>
          <w:rFonts w:ascii="Arial" w:hAnsi="Arial" w:cs="Arial"/>
          <w:sz w:val="22"/>
          <w:szCs w:val="22"/>
        </w:rPr>
        <w:t xml:space="preserve"> </w:t>
      </w:r>
      <w:r w:rsidR="00E12117" w:rsidRPr="0065418A">
        <w:rPr>
          <w:rFonts w:ascii="Arial" w:hAnsi="Arial" w:cs="Arial"/>
          <w:iCs/>
          <w:sz w:val="22"/>
          <w:szCs w:val="22"/>
        </w:rPr>
        <w:t xml:space="preserve">No obstante, la Secretaría Distrital de Ambiente no cuenta con los elementos técnicos suficientes para cuantificar de manera exacta dicho valor. </w:t>
      </w:r>
    </w:p>
    <w:p w14:paraId="48FCB469" w14:textId="77777777" w:rsidR="00B72343" w:rsidRPr="0065418A" w:rsidRDefault="00B72343" w:rsidP="00E12117">
      <w:pPr>
        <w:spacing w:line="360" w:lineRule="auto"/>
        <w:jc w:val="both"/>
        <w:rPr>
          <w:rFonts w:ascii="Arial" w:hAnsi="Arial" w:cs="Arial"/>
          <w:iCs/>
          <w:sz w:val="22"/>
          <w:szCs w:val="22"/>
        </w:rPr>
      </w:pPr>
    </w:p>
    <w:p w14:paraId="21A1F2DE" w14:textId="77777777" w:rsidR="00793C42" w:rsidRPr="0065418A" w:rsidRDefault="00000000" w:rsidP="00E12117">
      <w:pPr>
        <w:spacing w:line="360" w:lineRule="auto"/>
        <w:jc w:val="both"/>
        <w:rPr>
          <w:rFonts w:ascii="Arial" w:hAnsi="Arial" w:cs="Arial"/>
          <w:iCs/>
          <w:sz w:val="22"/>
          <w:szCs w:val="22"/>
          <w:highlight w:val="yellow"/>
        </w:rPr>
      </w:pPr>
      <w:r w:rsidRPr="0065418A">
        <w:rPr>
          <w:rFonts w:ascii="Arial" w:hAnsi="Arial" w:cs="Arial"/>
          <w:iCs/>
          <w:sz w:val="22"/>
          <w:szCs w:val="22"/>
        </w:rPr>
        <w:t>Si bien se establece que el infractor obtuvo ahorros de retraso (y3) por el hecho contenido en el primer cargo al que se refirió el Auto 697 del 30 de enero de 2020, no se cuenta con información suficiente que permita calcular este valor.</w:t>
      </w:r>
    </w:p>
    <w:p w14:paraId="5CEEF681" w14:textId="77777777" w:rsidR="004F5FBF" w:rsidRPr="00611EB0" w:rsidRDefault="004F5FBF" w:rsidP="004F5FBF">
      <w:pPr>
        <w:spacing w:line="360" w:lineRule="auto"/>
        <w:jc w:val="both"/>
        <w:rPr>
          <w:rFonts w:ascii="Arial" w:hAnsi="Arial" w:cs="Arial"/>
          <w:sz w:val="22"/>
          <w:szCs w:val="22"/>
        </w:rPr>
      </w:pPr>
    </w:p>
    <w:p w14:paraId="5673941F" w14:textId="77777777" w:rsidR="004F5FBF" w:rsidRPr="00FB0804" w:rsidRDefault="00000000" w:rsidP="004F5FBF">
      <w:pPr>
        <w:spacing w:line="360" w:lineRule="auto"/>
        <w:jc w:val="center"/>
        <w:rPr>
          <w:rFonts w:ascii="Arial" w:hAnsi="Arial"/>
          <w:b/>
          <w:bCs/>
          <w:sz w:val="22"/>
          <w:szCs w:val="22"/>
          <w:lang w:val="es-CO"/>
        </w:rPr>
      </w:pPr>
      <w:r w:rsidRPr="00FB0804">
        <w:rPr>
          <w:rFonts w:ascii="Arial" w:hAnsi="Arial"/>
          <w:b/>
          <w:bCs/>
          <w:sz w:val="22"/>
          <w:szCs w:val="22"/>
          <w:lang w:val="es-CO"/>
        </w:rPr>
        <w:lastRenderedPageBreak/>
        <w:t>y</w:t>
      </w:r>
      <w:r w:rsidRPr="00FB0804">
        <w:rPr>
          <w:rFonts w:ascii="Arial" w:hAnsi="Arial"/>
          <w:b/>
          <w:bCs/>
          <w:sz w:val="22"/>
          <w:szCs w:val="22"/>
          <w:vertAlign w:val="subscript"/>
          <w:lang w:val="es-CO"/>
        </w:rPr>
        <w:t>3</w:t>
      </w:r>
      <w:r w:rsidRPr="00FB0804">
        <w:rPr>
          <w:rFonts w:ascii="Arial" w:hAnsi="Arial"/>
          <w:b/>
          <w:bCs/>
          <w:sz w:val="22"/>
          <w:szCs w:val="22"/>
          <w:lang w:val="es-CO"/>
        </w:rPr>
        <w:t xml:space="preserve"> = 0</w:t>
      </w:r>
    </w:p>
    <w:p w14:paraId="28F5DD61" w14:textId="77777777" w:rsidR="002A3B48" w:rsidRPr="002A3B48" w:rsidRDefault="002A3B48" w:rsidP="004F5FBF">
      <w:pPr>
        <w:spacing w:line="360" w:lineRule="auto"/>
        <w:jc w:val="both"/>
        <w:rPr>
          <w:rFonts w:ascii="Arial" w:hAnsi="Arial" w:cs="Arial"/>
          <w:iCs/>
          <w:color w:val="00B050"/>
          <w:sz w:val="22"/>
          <w:szCs w:val="22"/>
        </w:rPr>
      </w:pPr>
    </w:p>
    <w:p w14:paraId="7B3A9F30" w14:textId="77777777" w:rsidR="004F5FBF" w:rsidRPr="00611EB0" w:rsidRDefault="00000000" w:rsidP="004F5FB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12F9E32F" w14:textId="77777777" w:rsidR="005827B8" w:rsidRDefault="005827B8" w:rsidP="004F5FBF">
      <w:pPr>
        <w:spacing w:line="360" w:lineRule="auto"/>
        <w:jc w:val="both"/>
        <w:rPr>
          <w:rFonts w:ascii="Arial" w:hAnsi="Arial" w:cs="Arial"/>
          <w:i/>
          <w:iCs/>
          <w:color w:val="000000"/>
          <w:sz w:val="22"/>
          <w:szCs w:val="22"/>
        </w:rPr>
      </w:pPr>
    </w:p>
    <w:p w14:paraId="178D4789" w14:textId="77777777" w:rsidR="004F5FBF" w:rsidRPr="005827B8" w:rsidRDefault="00000000" w:rsidP="004F5FBF">
      <w:pPr>
        <w:spacing w:line="360" w:lineRule="auto"/>
        <w:jc w:val="both"/>
        <w:rPr>
          <w:rFonts w:ascii="Arial" w:hAnsi="Arial" w:cs="Arial"/>
          <w:i/>
          <w:iCs/>
          <w:color w:val="000000"/>
          <w:sz w:val="20"/>
          <w:szCs w:val="20"/>
        </w:rPr>
      </w:pPr>
      <w:r w:rsidRPr="005827B8">
        <w:rPr>
          <w:rFonts w:ascii="Arial" w:hAnsi="Arial" w:cs="Arial"/>
          <w:i/>
          <w:iCs/>
          <w:color w:val="000000"/>
          <w:sz w:val="20"/>
          <w:szCs w:val="20"/>
        </w:rPr>
        <w:t>“Es la posibilidad de que la autoridad ambiental detecte la ocurrencia de una infracción ambiental.” (artículo 2, Resolución 2086 del 25 de octubre de 2010).</w:t>
      </w:r>
    </w:p>
    <w:p w14:paraId="21FE14DC" w14:textId="77777777" w:rsidR="004F5FBF" w:rsidRPr="00611EB0" w:rsidRDefault="004F5FBF" w:rsidP="004F5FBF">
      <w:pPr>
        <w:spacing w:line="360" w:lineRule="auto"/>
        <w:jc w:val="both"/>
        <w:rPr>
          <w:rFonts w:ascii="Arial" w:hAnsi="Arial" w:cs="Arial"/>
          <w:i/>
          <w:iCs/>
          <w:color w:val="000000"/>
          <w:sz w:val="22"/>
          <w:szCs w:val="22"/>
        </w:rPr>
      </w:pPr>
    </w:p>
    <w:p w14:paraId="2B72F757" w14:textId="77777777" w:rsidR="004F5FBF" w:rsidRPr="00611EB0" w:rsidRDefault="00000000" w:rsidP="004F5FBF">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7487A004" w14:textId="77777777" w:rsidR="004F5FBF" w:rsidRPr="00611EB0" w:rsidRDefault="004F5FBF" w:rsidP="004F5FBF">
      <w:pPr>
        <w:spacing w:line="360" w:lineRule="auto"/>
        <w:jc w:val="both"/>
        <w:rPr>
          <w:rFonts w:ascii="Arial" w:hAnsi="Arial" w:cs="Arial"/>
          <w:iCs/>
          <w:color w:val="000000"/>
          <w:sz w:val="22"/>
          <w:szCs w:val="22"/>
        </w:rPr>
      </w:pPr>
    </w:p>
    <w:p w14:paraId="1212AA60" w14:textId="77777777" w:rsidR="004F5FBF" w:rsidRPr="00611EB0" w:rsidRDefault="00000000" w:rsidP="004F5FB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711ECE28" w14:textId="77777777" w:rsidR="004F5FBF" w:rsidRPr="00611EB0" w:rsidRDefault="00000000" w:rsidP="004F5FB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45D7D7F5" w14:textId="77777777" w:rsidR="004F5FBF" w:rsidRPr="00611EB0" w:rsidRDefault="00000000" w:rsidP="004F5FB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04849C90" w14:textId="77777777" w:rsidR="004F5FBF" w:rsidRPr="00611EB0" w:rsidRDefault="004F5FBF" w:rsidP="004F5FBF">
      <w:pPr>
        <w:spacing w:line="360" w:lineRule="auto"/>
        <w:jc w:val="both"/>
        <w:rPr>
          <w:rFonts w:ascii="Arial" w:hAnsi="Arial" w:cs="Arial"/>
          <w:iCs/>
          <w:color w:val="000000" w:themeColor="text1"/>
          <w:sz w:val="22"/>
          <w:szCs w:val="22"/>
        </w:rPr>
      </w:pPr>
    </w:p>
    <w:p w14:paraId="6E76E985" w14:textId="77777777" w:rsidR="004F5FBF" w:rsidRDefault="00000000" w:rsidP="004F5FBF">
      <w:pPr>
        <w:spacing w:line="360" w:lineRule="auto"/>
        <w:jc w:val="both"/>
        <w:rPr>
          <w:rFonts w:ascii="Arial" w:hAnsi="Arial" w:cs="Arial"/>
          <w:iCs/>
          <w:color w:val="000000" w:themeColor="text1"/>
          <w:sz w:val="22"/>
          <w:szCs w:val="22"/>
        </w:rPr>
      </w:pPr>
      <w:r w:rsidRPr="00D75F6F">
        <w:rPr>
          <w:rFonts w:ascii="Arial" w:hAnsi="Arial" w:cs="Arial"/>
          <w:iCs/>
          <w:color w:val="000000" w:themeColor="text1"/>
          <w:sz w:val="22"/>
          <w:szCs w:val="22"/>
        </w:rPr>
        <w:t>Ya que no se determina que exista un beneficio ilícito, no se hace necesario el cálculo de esta variable.</w:t>
      </w:r>
    </w:p>
    <w:p w14:paraId="62E98FC5" w14:textId="77777777" w:rsidR="004F5FBF" w:rsidRPr="00FB0804" w:rsidRDefault="00000000" w:rsidP="004F5FBF">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353D6D88" w14:textId="77777777" w:rsidR="004F5FBF" w:rsidRDefault="004F5FBF" w:rsidP="004F5FBF">
      <w:pPr>
        <w:spacing w:line="360" w:lineRule="auto"/>
        <w:jc w:val="both"/>
        <w:rPr>
          <w:rFonts w:ascii="Arial" w:hAnsi="Arial" w:cs="Arial"/>
          <w:b/>
          <w:iCs/>
          <w:color w:val="000000"/>
          <w:sz w:val="22"/>
          <w:szCs w:val="22"/>
        </w:rPr>
      </w:pPr>
    </w:p>
    <w:p w14:paraId="109FC2A4" w14:textId="77777777" w:rsidR="007B6F42" w:rsidRPr="0069785F" w:rsidRDefault="00000000" w:rsidP="007B6F42">
      <w:pPr>
        <w:spacing w:line="360" w:lineRule="auto"/>
        <w:jc w:val="both"/>
        <w:rPr>
          <w:rFonts w:ascii="Arial" w:hAnsi="Arial" w:cs="Arial"/>
          <w:iCs/>
          <w:sz w:val="22"/>
          <w:szCs w:val="22"/>
        </w:rPr>
      </w:pPr>
      <w:r w:rsidRPr="0069785F">
        <w:rPr>
          <w:rFonts w:ascii="Arial" w:hAnsi="Arial" w:cs="Arial"/>
          <w:iCs/>
          <w:sz w:val="22"/>
          <w:szCs w:val="22"/>
        </w:rPr>
        <w:t xml:space="preserve">Es de aclarar que el infractor obtuvo un beneficio ilícito representado en </w:t>
      </w:r>
      <w:r w:rsidRPr="0069785F">
        <w:rPr>
          <w:rFonts w:ascii="Arial" w:hAnsi="Arial" w:cs="Arial"/>
          <w:iCs/>
          <w:sz w:val="22"/>
          <w:szCs w:val="22"/>
          <w:u w:val="single"/>
        </w:rPr>
        <w:t>costos evitados (y2)</w:t>
      </w:r>
      <w:r w:rsidRPr="0069785F">
        <w:rPr>
          <w:rFonts w:ascii="Arial" w:hAnsi="Arial" w:cs="Arial"/>
          <w:iCs/>
          <w:sz w:val="22"/>
          <w:szCs w:val="22"/>
        </w:rPr>
        <w:t xml:space="preserve"> para el cargo primero, formulado en el Auto 679 del 30 de enero de 2020,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w:t>
      </w:r>
      <w:r w:rsidRPr="0069785F">
        <w:rPr>
          <w:rFonts w:ascii="Arial" w:hAnsi="Arial" w:cs="Arial"/>
          <w:i/>
          <w:sz w:val="22"/>
          <w:szCs w:val="22"/>
        </w:rPr>
        <w:t>obtener provecho económico para sí o un tercero</w:t>
      </w:r>
      <w:r w:rsidRPr="0069785F">
        <w:rPr>
          <w:rFonts w:ascii="Arial" w:hAnsi="Arial" w:cs="Arial"/>
          <w:iCs/>
          <w:sz w:val="22"/>
          <w:szCs w:val="22"/>
        </w:rPr>
        <w:t>”</w:t>
      </w:r>
    </w:p>
    <w:p w14:paraId="5BFAC4F3" w14:textId="77777777" w:rsidR="007B6F42" w:rsidRPr="00611EB0" w:rsidRDefault="007B6F42" w:rsidP="004F5FBF">
      <w:pPr>
        <w:spacing w:line="360" w:lineRule="auto"/>
        <w:jc w:val="both"/>
        <w:rPr>
          <w:rFonts w:ascii="Arial" w:hAnsi="Arial" w:cs="Arial"/>
          <w:b/>
          <w:iCs/>
          <w:color w:val="000000"/>
          <w:sz w:val="22"/>
          <w:szCs w:val="22"/>
        </w:rPr>
      </w:pPr>
    </w:p>
    <w:p w14:paraId="3E628109" w14:textId="77777777" w:rsidR="004F5FBF" w:rsidRPr="00611EB0" w:rsidRDefault="00000000" w:rsidP="004F5FBF">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63FCF92E" w14:textId="77777777" w:rsidR="004F5FBF" w:rsidRPr="00611EB0" w:rsidRDefault="004F5FBF" w:rsidP="004F5FBF">
      <w:pPr>
        <w:spacing w:line="360" w:lineRule="auto"/>
        <w:jc w:val="both"/>
        <w:rPr>
          <w:rFonts w:ascii="Arial" w:hAnsi="Arial" w:cs="Arial"/>
          <w:sz w:val="22"/>
          <w:szCs w:val="22"/>
        </w:rPr>
      </w:pPr>
    </w:p>
    <w:p w14:paraId="7AF03B6A" w14:textId="77777777" w:rsidR="004F5FBF" w:rsidRPr="00611EB0" w:rsidRDefault="00000000" w:rsidP="004F5FBF">
      <w:pPr>
        <w:spacing w:line="360" w:lineRule="auto"/>
        <w:jc w:val="both"/>
        <w:rPr>
          <w:rFonts w:ascii="Arial" w:hAnsi="Arial" w:cs="Arial"/>
          <w:color w:val="000000"/>
          <w:sz w:val="22"/>
          <w:szCs w:val="22"/>
        </w:rPr>
      </w:pPr>
      <w:r w:rsidRPr="005827B8">
        <w:rPr>
          <w:rFonts w:ascii="Arial" w:hAnsi="Arial" w:cs="Arial"/>
          <w:i/>
          <w:iCs/>
          <w:color w:val="000000"/>
          <w:sz w:val="22"/>
          <w:szCs w:val="22"/>
        </w:rPr>
        <w:lastRenderedPageBreak/>
        <w:t>“</w:t>
      </w:r>
      <w:r w:rsidRPr="00731AEB">
        <w:rPr>
          <w:rFonts w:ascii="Arial" w:hAnsi="Arial" w:cs="Arial"/>
          <w:i/>
          <w:iCs/>
          <w:color w:val="000000"/>
          <w:sz w:val="20"/>
          <w:szCs w:val="20"/>
        </w:rPr>
        <w:t>Es el factor que considera la duración de la infracción ambiental, identificando si ésta se presenta de manera instantánea o continua en el tiempo (…)”</w:t>
      </w:r>
      <w:r w:rsidRPr="00731AEB">
        <w:rPr>
          <w:rFonts w:ascii="Arial" w:hAnsi="Arial" w:cs="Arial"/>
          <w:color w:val="000000"/>
          <w:sz w:val="20"/>
          <w:szCs w:val="20"/>
        </w:rPr>
        <w:t xml:space="preserve"> (</w:t>
      </w:r>
      <w:r w:rsidR="005827B8" w:rsidRPr="00731AEB">
        <w:rPr>
          <w:rFonts w:ascii="Arial" w:hAnsi="Arial" w:cs="Arial"/>
          <w:color w:val="000000"/>
          <w:sz w:val="20"/>
          <w:szCs w:val="20"/>
        </w:rPr>
        <w:t>A</w:t>
      </w:r>
      <w:r w:rsidRPr="00731AEB">
        <w:rPr>
          <w:rFonts w:ascii="Arial" w:hAnsi="Arial" w:cs="Arial"/>
          <w:color w:val="000000"/>
          <w:sz w:val="20"/>
          <w:szCs w:val="20"/>
        </w:rPr>
        <w:t>rtículo 2, Resolución 2086 del 25 de</w:t>
      </w:r>
      <w:r w:rsidR="00D948ED" w:rsidRPr="00731AEB">
        <w:rPr>
          <w:rFonts w:ascii="Arial" w:hAnsi="Arial" w:cs="Arial"/>
          <w:color w:val="000000"/>
          <w:sz w:val="20"/>
          <w:szCs w:val="20"/>
        </w:rPr>
        <w:t xml:space="preserve"> </w:t>
      </w:r>
      <w:r w:rsidRPr="00731AEB">
        <w:rPr>
          <w:rFonts w:ascii="Arial" w:hAnsi="Arial" w:cs="Arial"/>
          <w:i/>
          <w:iCs/>
          <w:color w:val="000000"/>
          <w:sz w:val="20"/>
          <w:szCs w:val="20"/>
        </w:rPr>
        <w:t>octubre de 2010).</w:t>
      </w:r>
    </w:p>
    <w:p w14:paraId="6D244C50" w14:textId="77777777" w:rsidR="004F5FBF" w:rsidRPr="00611EB0" w:rsidRDefault="004F5FBF" w:rsidP="004F5FBF">
      <w:pPr>
        <w:spacing w:line="360" w:lineRule="auto"/>
        <w:jc w:val="both"/>
        <w:rPr>
          <w:rFonts w:ascii="Arial" w:hAnsi="Arial" w:cs="Arial"/>
          <w:color w:val="000000"/>
          <w:sz w:val="22"/>
          <w:szCs w:val="22"/>
        </w:rPr>
      </w:pPr>
    </w:p>
    <w:p w14:paraId="24908E2D" w14:textId="77777777" w:rsidR="004F5FBF" w:rsidRPr="00611EB0" w:rsidRDefault="00000000" w:rsidP="004F5FBF">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58AB2A97" w14:textId="77777777" w:rsidR="004F5FBF" w:rsidRPr="00611EB0" w:rsidRDefault="004F5FBF" w:rsidP="004F5FBF">
      <w:pPr>
        <w:spacing w:line="360" w:lineRule="auto"/>
        <w:jc w:val="both"/>
        <w:rPr>
          <w:rFonts w:ascii="Arial" w:hAnsi="Arial" w:cs="Arial"/>
          <w:color w:val="000000"/>
          <w:sz w:val="22"/>
          <w:szCs w:val="22"/>
        </w:rPr>
      </w:pPr>
    </w:p>
    <w:p w14:paraId="398DBF51" w14:textId="77777777" w:rsidR="004F5FBF" w:rsidRPr="00611EB0" w:rsidRDefault="00000000" w:rsidP="004F5FBF">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0DF165D0" w14:textId="77777777" w:rsidR="004F5FBF" w:rsidRPr="00611EB0" w:rsidRDefault="004F5FBF" w:rsidP="004F5FBF">
      <w:pPr>
        <w:spacing w:line="360" w:lineRule="auto"/>
        <w:jc w:val="both"/>
        <w:rPr>
          <w:rFonts w:ascii="Arial" w:hAnsi="Arial" w:cs="Arial"/>
          <w:color w:val="000000" w:themeColor="text1"/>
          <w:sz w:val="22"/>
          <w:szCs w:val="22"/>
        </w:rPr>
      </w:pPr>
    </w:p>
    <w:p w14:paraId="00DB98CF" w14:textId="77777777" w:rsidR="004F5FBF" w:rsidRPr="00611EB0" w:rsidRDefault="00000000" w:rsidP="004F5FBF">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0381F22D" w14:textId="77777777" w:rsidR="004F5FBF" w:rsidRPr="00611EB0" w:rsidRDefault="004F5FBF" w:rsidP="004F5FBF">
      <w:pPr>
        <w:spacing w:line="360" w:lineRule="auto"/>
        <w:jc w:val="both"/>
        <w:rPr>
          <w:rFonts w:ascii="Arial" w:hAnsi="Arial" w:cs="Arial"/>
          <w:color w:val="000000" w:themeColor="text1"/>
          <w:sz w:val="22"/>
          <w:szCs w:val="22"/>
          <w:lang w:eastAsia="es-CO"/>
        </w:rPr>
      </w:pPr>
    </w:p>
    <w:p w14:paraId="2B346BF0" w14:textId="420E4E09" w:rsidR="004F5FBF" w:rsidRPr="00611EB0" w:rsidRDefault="00000000" w:rsidP="004F5FBF">
      <w:pPr>
        <w:spacing w:line="360" w:lineRule="auto"/>
        <w:jc w:val="both"/>
        <w:rPr>
          <w:rFonts w:ascii="Arial" w:hAnsi="Arial" w:cs="Arial"/>
          <w:iCs/>
          <w:sz w:val="22"/>
          <w:szCs w:val="22"/>
        </w:rPr>
      </w:pPr>
      <w:r w:rsidRPr="00611EB0">
        <w:rPr>
          <w:rFonts w:ascii="Arial" w:hAnsi="Arial" w:cs="Arial"/>
          <w:b/>
          <w:iCs/>
          <w:color w:val="000000"/>
          <w:sz w:val="22"/>
          <w:szCs w:val="22"/>
        </w:rPr>
        <w:t>Cargos primero</w:t>
      </w:r>
      <w:r w:rsidRPr="00D948ED">
        <w:rPr>
          <w:rFonts w:ascii="Arial" w:hAnsi="Arial" w:cs="Arial"/>
          <w:b/>
          <w:iCs/>
          <w:strike/>
          <w:color w:val="000000"/>
          <w:sz w:val="22"/>
          <w:szCs w:val="22"/>
        </w:rPr>
        <w:t xml:space="preserve"> </w:t>
      </w:r>
    </w:p>
    <w:p w14:paraId="151D8F05" w14:textId="77777777" w:rsidR="00D948ED" w:rsidRDefault="00D948ED" w:rsidP="004F5FBF">
      <w:pPr>
        <w:spacing w:line="360" w:lineRule="auto"/>
        <w:jc w:val="both"/>
        <w:rPr>
          <w:rFonts w:ascii="Arial" w:hAnsi="Arial" w:cs="Arial"/>
          <w:color w:val="000000" w:themeColor="text1"/>
          <w:sz w:val="22"/>
          <w:szCs w:val="22"/>
        </w:rPr>
      </w:pPr>
    </w:p>
    <w:p w14:paraId="2A04692E" w14:textId="77777777" w:rsidR="004F5FBF" w:rsidRPr="00611EB0" w:rsidRDefault="00000000" w:rsidP="004F5FBF">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25</w:t>
      </w:r>
      <w:r>
        <w:rPr>
          <w:rFonts w:ascii="Arial" w:hAnsi="Arial" w:cs="Arial"/>
          <w:color w:val="000000" w:themeColor="text1"/>
          <w:sz w:val="22"/>
          <w:szCs w:val="22"/>
        </w:rPr>
        <w:t xml:space="preserve"> de agosto de </w:t>
      </w:r>
      <w:r w:rsidRPr="00611EB0">
        <w:rPr>
          <w:rFonts w:ascii="Arial" w:hAnsi="Arial" w:cs="Arial"/>
          <w:color w:val="000000" w:themeColor="text1"/>
          <w:sz w:val="22"/>
          <w:szCs w:val="22"/>
        </w:rPr>
        <w:t>2017 y que no se tiene evidencia de su continuidad, se considera una actuación instantánea.</w:t>
      </w:r>
    </w:p>
    <w:p w14:paraId="0643C7F1" w14:textId="77777777" w:rsidR="004F5FBF" w:rsidRPr="00611EB0" w:rsidRDefault="004F5FBF" w:rsidP="004F5FBF">
      <w:pPr>
        <w:spacing w:line="360" w:lineRule="auto"/>
        <w:rPr>
          <w:rFonts w:ascii="Arial" w:hAnsi="Arial" w:cs="Arial"/>
          <w:color w:val="000000" w:themeColor="text1"/>
          <w:sz w:val="22"/>
          <w:szCs w:val="22"/>
        </w:rPr>
      </w:pPr>
    </w:p>
    <w:p w14:paraId="715A298C" w14:textId="77777777" w:rsidR="004F5FBF" w:rsidRPr="00FB0804" w:rsidRDefault="00000000" w:rsidP="004F5FBF">
      <w:pPr>
        <w:spacing w:line="360" w:lineRule="auto"/>
        <w:jc w:val="center"/>
        <w:rPr>
          <w:rFonts w:ascii="Arial" w:hAnsi="Arial" w:cs="Arial"/>
          <w:b/>
          <w:bCs/>
          <w:color w:val="000000" w:themeColor="text1"/>
          <w:sz w:val="22"/>
          <w:szCs w:val="22"/>
        </w:rPr>
      </w:pPr>
      <w:r w:rsidRPr="00FB0804">
        <w:rPr>
          <w:rFonts w:ascii="Arial" w:hAnsi="Arial" w:cs="Arial"/>
          <w:b/>
          <w:bCs/>
          <w:color w:val="000000" w:themeColor="text1"/>
          <w:sz w:val="22"/>
          <w:szCs w:val="22"/>
        </w:rPr>
        <w:t>α = 1</w:t>
      </w:r>
    </w:p>
    <w:p w14:paraId="2AF8E2E0" w14:textId="77777777" w:rsidR="004F5FBF" w:rsidRPr="00C03B82" w:rsidRDefault="004F5FBF" w:rsidP="004F5FBF">
      <w:pPr>
        <w:spacing w:line="360" w:lineRule="auto"/>
        <w:contextualSpacing/>
        <w:rPr>
          <w:rFonts w:ascii="Arial" w:hAnsi="Arial" w:cs="Arial"/>
          <w:color w:val="000000" w:themeColor="text1"/>
        </w:rPr>
      </w:pPr>
    </w:p>
    <w:p w14:paraId="292462C0" w14:textId="77777777" w:rsidR="004F5FBF" w:rsidRDefault="00000000" w:rsidP="004F5FBF">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73ED1C24" w14:textId="77777777" w:rsidR="004F5FBF" w:rsidRPr="00EC6C81" w:rsidRDefault="004F5FBF" w:rsidP="004F5FBF">
      <w:pPr>
        <w:rPr>
          <w:rFonts w:eastAsiaTheme="majorEastAsia"/>
          <w:lang w:val="es-CO" w:eastAsia="en-US"/>
        </w:rPr>
      </w:pPr>
    </w:p>
    <w:p w14:paraId="6A5D7A5A" w14:textId="77777777" w:rsidR="004F5FBF" w:rsidRPr="0040463C" w:rsidRDefault="00000000" w:rsidP="004F5FB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1F2BB07B" w14:textId="77777777" w:rsidR="004F5FBF" w:rsidRPr="0040463C" w:rsidRDefault="004F5FBF" w:rsidP="004F5FBF">
      <w:pPr>
        <w:spacing w:line="360" w:lineRule="auto"/>
        <w:jc w:val="both"/>
        <w:rPr>
          <w:rFonts w:ascii="Arial" w:hAnsi="Arial" w:cs="Arial"/>
          <w:sz w:val="22"/>
          <w:szCs w:val="22"/>
          <w:lang w:val="es-CO" w:eastAsia="es-CO"/>
        </w:rPr>
      </w:pPr>
    </w:p>
    <w:p w14:paraId="6A1E13BB" w14:textId="77777777" w:rsidR="004F5FBF" w:rsidRPr="0040463C" w:rsidRDefault="00000000" w:rsidP="004F5FB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1EE7DDDA" w14:textId="77777777" w:rsidR="004F5FBF" w:rsidRPr="0040463C" w:rsidRDefault="004F5FBF" w:rsidP="004F5FBF">
      <w:pPr>
        <w:spacing w:line="360" w:lineRule="auto"/>
        <w:jc w:val="both"/>
        <w:rPr>
          <w:rFonts w:ascii="Arial" w:hAnsi="Arial" w:cs="Arial"/>
          <w:sz w:val="22"/>
          <w:szCs w:val="22"/>
          <w:lang w:val="es-CO" w:eastAsia="es-CO"/>
        </w:rPr>
      </w:pPr>
    </w:p>
    <w:p w14:paraId="4036C3C5" w14:textId="77777777" w:rsidR="004F5FBF" w:rsidRPr="00300F79" w:rsidRDefault="00000000" w:rsidP="004F5FBF">
      <w:pPr>
        <w:spacing w:line="360" w:lineRule="auto"/>
        <w:jc w:val="both"/>
        <w:rPr>
          <w:rFonts w:ascii="Arial" w:hAnsi="Arial" w:cs="Arial"/>
          <w:i/>
          <w:iCs/>
          <w:sz w:val="20"/>
          <w:szCs w:val="20"/>
          <w:lang w:val="es-CO" w:eastAsia="es-CO"/>
        </w:rPr>
      </w:pPr>
      <w:r w:rsidRPr="00300F79">
        <w:rPr>
          <w:rFonts w:ascii="Arial" w:hAnsi="Arial" w:cs="Arial"/>
          <w:i/>
          <w:iCs/>
          <w:sz w:val="20"/>
          <w:szCs w:val="20"/>
          <w:lang w:val="es-CO" w:eastAsia="es-CO"/>
        </w:rPr>
        <w:t>“(...) En el marco de las infracciones ambientales se presentan tres escenarios:</w:t>
      </w:r>
    </w:p>
    <w:p w14:paraId="100132AA" w14:textId="77777777" w:rsidR="004F5FBF" w:rsidRPr="00300F79" w:rsidRDefault="004F5FBF" w:rsidP="004F5FBF">
      <w:pPr>
        <w:spacing w:line="360" w:lineRule="auto"/>
        <w:jc w:val="both"/>
        <w:rPr>
          <w:rFonts w:ascii="Arial" w:hAnsi="Arial" w:cs="Arial"/>
          <w:i/>
          <w:iCs/>
          <w:sz w:val="20"/>
          <w:szCs w:val="20"/>
          <w:lang w:val="es-CO" w:eastAsia="es-CO"/>
        </w:rPr>
      </w:pPr>
    </w:p>
    <w:p w14:paraId="19014BEC" w14:textId="77777777" w:rsidR="004F5FBF" w:rsidRPr="00300F79" w:rsidRDefault="00000000" w:rsidP="004F5FBF">
      <w:pPr>
        <w:spacing w:line="360" w:lineRule="auto"/>
        <w:jc w:val="both"/>
        <w:rPr>
          <w:rFonts w:ascii="Arial" w:hAnsi="Arial" w:cs="Arial"/>
          <w:i/>
          <w:iCs/>
          <w:sz w:val="20"/>
          <w:szCs w:val="20"/>
          <w:lang w:val="es-CO" w:eastAsia="es-CO"/>
        </w:rPr>
      </w:pPr>
      <w:r w:rsidRPr="00300F79">
        <w:rPr>
          <w:rFonts w:ascii="Arial" w:hAnsi="Arial" w:cs="Arial"/>
          <w:i/>
          <w:iCs/>
          <w:sz w:val="20"/>
          <w:szCs w:val="20"/>
          <w:lang w:val="es-CO" w:eastAsia="es-CO"/>
        </w:rPr>
        <w:t>1. Infracciones que originaron afectación ambiental</w:t>
      </w:r>
    </w:p>
    <w:p w14:paraId="61CA5DFF" w14:textId="77777777" w:rsidR="004F5FBF" w:rsidRPr="00300F79" w:rsidRDefault="00000000" w:rsidP="004F5FBF">
      <w:pPr>
        <w:spacing w:line="360" w:lineRule="auto"/>
        <w:jc w:val="both"/>
        <w:rPr>
          <w:rFonts w:ascii="Arial" w:hAnsi="Arial" w:cs="Arial"/>
          <w:i/>
          <w:iCs/>
          <w:sz w:val="20"/>
          <w:szCs w:val="20"/>
          <w:lang w:val="es-CO" w:eastAsia="es-CO"/>
        </w:rPr>
      </w:pPr>
      <w:r w:rsidRPr="00300F79">
        <w:rPr>
          <w:rFonts w:ascii="Arial" w:hAnsi="Arial" w:cs="Arial"/>
          <w:i/>
          <w:iCs/>
          <w:sz w:val="20"/>
          <w:szCs w:val="20"/>
          <w:lang w:val="es-CO" w:eastAsia="es-CO"/>
        </w:rPr>
        <w:lastRenderedPageBreak/>
        <w:t>2. Infracciones que no se concretaron en afectaciones ambientales, pero expusieron o pusieron en riesgo algún o algunos bienes de protección ambientales.</w:t>
      </w:r>
    </w:p>
    <w:p w14:paraId="2B84E17F" w14:textId="77777777" w:rsidR="004F5FBF" w:rsidRPr="00300F79" w:rsidRDefault="00000000" w:rsidP="004F5FBF">
      <w:pPr>
        <w:spacing w:line="360" w:lineRule="auto"/>
        <w:jc w:val="both"/>
        <w:rPr>
          <w:rFonts w:ascii="Arial" w:hAnsi="Arial" w:cs="Arial"/>
          <w:i/>
          <w:iCs/>
          <w:sz w:val="20"/>
          <w:szCs w:val="20"/>
          <w:lang w:val="es-CO" w:eastAsia="es-CO"/>
        </w:rPr>
      </w:pPr>
      <w:r w:rsidRPr="00300F79">
        <w:rPr>
          <w:rFonts w:ascii="Arial" w:hAnsi="Arial" w:cs="Arial"/>
          <w:i/>
          <w:iCs/>
          <w:sz w:val="20"/>
          <w:szCs w:val="20"/>
          <w:lang w:val="es-CO" w:eastAsia="es-CO"/>
        </w:rPr>
        <w:t>3. Meras infracciones ambientales —Solo son incumplimientos ambientales, que no repercuten en bienes de protección ambientales.</w:t>
      </w:r>
    </w:p>
    <w:p w14:paraId="23CB8128" w14:textId="77777777" w:rsidR="004F5FBF" w:rsidRPr="00300F79" w:rsidRDefault="004F5FBF" w:rsidP="004F5FBF">
      <w:pPr>
        <w:spacing w:line="360" w:lineRule="auto"/>
        <w:jc w:val="both"/>
        <w:rPr>
          <w:rFonts w:ascii="Arial" w:hAnsi="Arial" w:cs="Arial"/>
          <w:i/>
          <w:iCs/>
          <w:sz w:val="20"/>
          <w:szCs w:val="20"/>
          <w:lang w:val="es-CO" w:eastAsia="es-CO"/>
        </w:rPr>
      </w:pPr>
    </w:p>
    <w:p w14:paraId="5126A1F7" w14:textId="77777777" w:rsidR="004F5FBF" w:rsidRPr="00300F79" w:rsidRDefault="00000000" w:rsidP="004F5FBF">
      <w:pPr>
        <w:spacing w:line="360" w:lineRule="auto"/>
        <w:jc w:val="both"/>
        <w:rPr>
          <w:rFonts w:ascii="Arial" w:hAnsi="Arial" w:cs="Arial"/>
          <w:i/>
          <w:iCs/>
          <w:sz w:val="20"/>
          <w:szCs w:val="20"/>
          <w:lang w:val="es-CO" w:eastAsia="es-CO"/>
        </w:rPr>
      </w:pPr>
      <w:r w:rsidRPr="00300F79">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522050AE" w14:textId="77777777" w:rsidR="004F5FBF" w:rsidRPr="0040463C" w:rsidRDefault="004F5FBF" w:rsidP="004F5FBF">
      <w:pPr>
        <w:spacing w:line="360" w:lineRule="auto"/>
        <w:jc w:val="both"/>
        <w:rPr>
          <w:rFonts w:ascii="Arial" w:hAnsi="Arial" w:cs="Arial"/>
          <w:sz w:val="22"/>
          <w:szCs w:val="22"/>
          <w:lang w:val="es-CO" w:eastAsia="es-CO"/>
        </w:rPr>
      </w:pPr>
    </w:p>
    <w:p w14:paraId="3CC3F5C8" w14:textId="77777777" w:rsidR="004F5FBF" w:rsidRPr="0040463C" w:rsidRDefault="00000000" w:rsidP="004F5FB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w:t>
      </w:r>
      <w:r w:rsidRPr="00300F79">
        <w:rPr>
          <w:rFonts w:ascii="Arial" w:hAnsi="Arial" w:cs="Arial"/>
          <w:i/>
          <w:iCs/>
          <w:sz w:val="20"/>
          <w:szCs w:val="20"/>
          <w:lang w:val="es-CO" w:eastAsia="es-CO"/>
        </w:rPr>
        <w:t>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r w:rsidRPr="0040463C">
        <w:rPr>
          <w:rFonts w:ascii="Arial" w:hAnsi="Arial" w:cs="Arial"/>
          <w:sz w:val="22"/>
          <w:szCs w:val="22"/>
          <w:lang w:val="es-CO" w:eastAsia="es-CO"/>
        </w:rPr>
        <w:t>”.</w:t>
      </w:r>
    </w:p>
    <w:p w14:paraId="44B8D9F0" w14:textId="77777777" w:rsidR="004F5FBF" w:rsidRPr="0040463C" w:rsidRDefault="004F5FBF" w:rsidP="004F5FBF">
      <w:pPr>
        <w:spacing w:line="360" w:lineRule="auto"/>
        <w:jc w:val="both"/>
        <w:rPr>
          <w:rFonts w:ascii="Arial" w:hAnsi="Arial" w:cs="Arial"/>
          <w:sz w:val="22"/>
          <w:szCs w:val="22"/>
          <w:lang w:val="es-CO" w:eastAsia="es-CO"/>
        </w:rPr>
      </w:pPr>
    </w:p>
    <w:p w14:paraId="028DB5B1" w14:textId="77777777" w:rsidR="004F5FBF" w:rsidRPr="0040463C" w:rsidRDefault="00000000" w:rsidP="004F5FB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w:t>
      </w:r>
      <w:r w:rsidRPr="00D914C8">
        <w:rPr>
          <w:rFonts w:ascii="Arial" w:hAnsi="Arial" w:cs="Arial"/>
          <w:i/>
          <w:iCs/>
          <w:sz w:val="20"/>
          <w:szCs w:val="20"/>
          <w:lang w:val="es-CO" w:eastAsia="es-CO"/>
        </w:rPr>
        <w:t>PROYECTO: DESARROLLO DE UNA METODOLOGÍA PARA EL CÁLCULO DE SANCIONES PECUNIARIAS, DERIVADAS DE LAS INFRACCIONES A LA 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117FF130" w14:textId="77777777" w:rsidR="004F5FBF" w:rsidRPr="0040463C" w:rsidRDefault="004F5FBF" w:rsidP="004F5FBF">
      <w:pPr>
        <w:spacing w:line="360" w:lineRule="auto"/>
        <w:jc w:val="both"/>
        <w:rPr>
          <w:rFonts w:ascii="Arial" w:hAnsi="Arial" w:cs="Arial"/>
          <w:sz w:val="22"/>
          <w:szCs w:val="22"/>
          <w:lang w:val="es-CO" w:eastAsia="es-CO"/>
        </w:rPr>
      </w:pPr>
    </w:p>
    <w:p w14:paraId="74548685" w14:textId="77777777" w:rsidR="004F5FBF" w:rsidRPr="00D914C8" w:rsidRDefault="00000000" w:rsidP="004F5FBF">
      <w:pPr>
        <w:spacing w:line="360" w:lineRule="auto"/>
        <w:ind w:left="708"/>
        <w:jc w:val="both"/>
        <w:rPr>
          <w:rFonts w:ascii="Arial" w:hAnsi="Arial" w:cs="Arial"/>
          <w:i/>
          <w:iCs/>
          <w:sz w:val="20"/>
          <w:szCs w:val="20"/>
          <w:lang w:val="es-CO" w:eastAsia="es-CO"/>
        </w:rPr>
      </w:pPr>
      <w:r w:rsidRPr="00C124C5">
        <w:rPr>
          <w:rFonts w:ascii="Arial" w:hAnsi="Arial" w:cs="Arial"/>
          <w:i/>
          <w:iCs/>
          <w:sz w:val="22"/>
          <w:szCs w:val="22"/>
          <w:lang w:val="es-CO" w:eastAsia="es-CO"/>
        </w:rPr>
        <w:lastRenderedPageBreak/>
        <w:t>“</w:t>
      </w:r>
      <w:r w:rsidRPr="00D914C8">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69B9831E" w14:textId="77777777" w:rsidR="004F5FBF" w:rsidRPr="0040463C" w:rsidRDefault="004F5FBF" w:rsidP="004F5FBF">
      <w:pPr>
        <w:spacing w:line="360" w:lineRule="auto"/>
        <w:jc w:val="both"/>
        <w:rPr>
          <w:rFonts w:ascii="Arial" w:hAnsi="Arial" w:cs="Arial"/>
          <w:sz w:val="22"/>
          <w:szCs w:val="22"/>
          <w:lang w:val="es-CO" w:eastAsia="es-CO"/>
        </w:rPr>
      </w:pPr>
    </w:p>
    <w:p w14:paraId="0CE7F7D5" w14:textId="31D27802" w:rsidR="004F5FBF" w:rsidRPr="00941A28" w:rsidRDefault="00000000" w:rsidP="004F5FBF">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 xml:space="preserve">En ese sentido y de acuerdo con el </w:t>
      </w:r>
      <w:r w:rsidRPr="0065418A">
        <w:rPr>
          <w:rFonts w:ascii="Arial" w:hAnsi="Arial" w:cs="Arial"/>
          <w:sz w:val="22"/>
          <w:szCs w:val="22"/>
          <w:lang w:val="es-CO" w:eastAsia="es-CO"/>
        </w:rPr>
        <w:t>concepto técnico Concepto Técnico No. 6</w:t>
      </w:r>
      <w:r w:rsidR="0065418A" w:rsidRPr="0065418A">
        <w:rPr>
          <w:rFonts w:ascii="Arial" w:hAnsi="Arial" w:cs="Arial"/>
          <w:sz w:val="22"/>
          <w:szCs w:val="22"/>
          <w:lang w:val="es-CO" w:eastAsia="es-CO"/>
        </w:rPr>
        <w:t>5</w:t>
      </w:r>
      <w:r w:rsidRPr="0065418A">
        <w:rPr>
          <w:rFonts w:ascii="Arial" w:hAnsi="Arial" w:cs="Arial"/>
          <w:sz w:val="22"/>
          <w:szCs w:val="22"/>
          <w:lang w:val="es-CO" w:eastAsia="es-CO"/>
        </w:rPr>
        <w:t>44 del 23 de noviembre de 2017, se estableció que como resultado de la evaluación el nivel equivalente</w:t>
      </w:r>
      <w:r w:rsidRPr="0040463C">
        <w:rPr>
          <w:rFonts w:ascii="Arial" w:hAnsi="Arial" w:cs="Arial"/>
          <w:sz w:val="22"/>
          <w:szCs w:val="22"/>
          <w:lang w:val="es-CO" w:eastAsia="es-CO"/>
        </w:rPr>
        <w:t xml:space="preserve"> del aporte sonoro de las fuentes específicas (Leqemisión), fue de 82,9 dB(A) por la normatividad ambiental vigente, para un Sector B. Tranquilidad y Ruido Moderado</w:t>
      </w:r>
      <w:r w:rsidR="00731AEB">
        <w:rPr>
          <w:rFonts w:ascii="Arial" w:hAnsi="Arial" w:cs="Arial"/>
          <w:sz w:val="22"/>
          <w:szCs w:val="22"/>
          <w:lang w:val="es-CO" w:eastAsia="es-CO"/>
        </w:rPr>
        <w:t xml:space="preserve"> (</w:t>
      </w:r>
      <w:r w:rsidR="00731AEB" w:rsidRPr="00731AEB">
        <w:rPr>
          <w:rFonts w:ascii="Arial" w:hAnsi="Arial" w:cs="Arial"/>
          <w:sz w:val="22"/>
          <w:szCs w:val="22"/>
          <w:lang w:val="es-CO" w:eastAsia="es-CO"/>
        </w:rPr>
        <w:t>55 dB(A)</w:t>
      </w:r>
      <w:r w:rsidR="00731AEB">
        <w:rPr>
          <w:rFonts w:ascii="Arial" w:hAnsi="Arial" w:cs="Arial"/>
          <w:sz w:val="22"/>
          <w:szCs w:val="22"/>
          <w:lang w:val="es-CO" w:eastAsia="es-CO"/>
        </w:rPr>
        <w:t>)</w:t>
      </w:r>
      <w:r w:rsidRPr="0040463C">
        <w:rPr>
          <w:rFonts w:ascii="Arial" w:hAnsi="Arial" w:cs="Arial"/>
          <w:sz w:val="22"/>
          <w:szCs w:val="22"/>
          <w:lang w:val="es-CO" w:eastAsia="es-CO"/>
        </w:rPr>
        <w:t>, superando el umbral permitido de emisión de ruido en 27,9</w:t>
      </w:r>
      <w:r w:rsidRPr="004A2071">
        <w:rPr>
          <w:rFonts w:ascii="Arial" w:hAnsi="Arial" w:cs="Arial"/>
          <w:sz w:val="22"/>
          <w:szCs w:val="22"/>
          <w:lang w:val="es-CO" w:eastAsia="es-CO"/>
        </w:rPr>
        <w:t xml:space="preserve"> </w:t>
      </w:r>
      <w:r w:rsidRPr="0040463C">
        <w:rPr>
          <w:rFonts w:ascii="Arial" w:hAnsi="Arial" w:cs="Arial"/>
          <w:sz w:val="22"/>
          <w:szCs w:val="22"/>
          <w:lang w:val="es-CO" w:eastAsia="es-CO"/>
        </w:rPr>
        <w:t>dB</w:t>
      </w:r>
      <w:r>
        <w:rPr>
          <w:rFonts w:ascii="Arial" w:hAnsi="Arial" w:cs="Arial"/>
          <w:sz w:val="22"/>
          <w:szCs w:val="22"/>
          <w:lang w:val="es-CO" w:eastAsia="es-CO"/>
        </w:rPr>
        <w:t>(</w:t>
      </w:r>
      <w:r w:rsidRPr="0040463C">
        <w:rPr>
          <w:rFonts w:ascii="Arial" w:hAnsi="Arial" w:cs="Arial"/>
          <w:sz w:val="22"/>
          <w:szCs w:val="22"/>
          <w:lang w:val="es-CO" w:eastAsia="es-CO"/>
        </w:rPr>
        <w:t>A)</w:t>
      </w:r>
      <w:r>
        <w:rPr>
          <w:rFonts w:ascii="Arial" w:hAnsi="Arial" w:cs="Arial"/>
          <w:sz w:val="22"/>
          <w:szCs w:val="22"/>
          <w:lang w:val="es-CO" w:eastAsia="es-CO"/>
        </w:rPr>
        <w:t xml:space="preserve">, </w:t>
      </w:r>
      <w:r w:rsidRPr="0040463C">
        <w:rPr>
          <w:rFonts w:ascii="Arial" w:hAnsi="Arial" w:cs="Arial"/>
          <w:sz w:val="22"/>
          <w:szCs w:val="22"/>
          <w:lang w:val="es-CO" w:eastAsia="es-CO"/>
        </w:rPr>
        <w:t>lo anterior debido al funcionamiento de las fuentes generadoras.</w:t>
      </w:r>
    </w:p>
    <w:p w14:paraId="3A1B695E" w14:textId="77777777" w:rsidR="004F5FBF" w:rsidRPr="0040463C" w:rsidRDefault="004F5FBF" w:rsidP="004F5FBF">
      <w:pPr>
        <w:spacing w:line="360" w:lineRule="auto"/>
        <w:jc w:val="both"/>
        <w:rPr>
          <w:rFonts w:ascii="Arial" w:hAnsi="Arial" w:cs="Arial"/>
          <w:sz w:val="22"/>
          <w:szCs w:val="22"/>
          <w:lang w:val="es-CO" w:eastAsia="es-CO"/>
        </w:rPr>
      </w:pPr>
    </w:p>
    <w:p w14:paraId="48A5FD76" w14:textId="77777777" w:rsidR="004F5FBF" w:rsidRPr="0040463C" w:rsidRDefault="00000000" w:rsidP="004F5FB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22F96831" w14:textId="77777777" w:rsidR="004F5FBF" w:rsidRPr="0040463C" w:rsidRDefault="004F5FBF" w:rsidP="004F5FBF">
      <w:pPr>
        <w:spacing w:line="360" w:lineRule="auto"/>
        <w:jc w:val="both"/>
        <w:rPr>
          <w:rFonts w:ascii="Arial" w:hAnsi="Arial" w:cs="Arial"/>
          <w:sz w:val="22"/>
          <w:szCs w:val="22"/>
          <w:lang w:val="es-CO" w:eastAsia="es-CO"/>
        </w:rPr>
      </w:pPr>
    </w:p>
    <w:p w14:paraId="551EEED9" w14:textId="77777777" w:rsidR="004F5FBF" w:rsidRPr="0040463C" w:rsidRDefault="00000000" w:rsidP="004F5FB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1EBDECE0" w14:textId="77777777" w:rsidR="004F5FBF" w:rsidRPr="004A2071" w:rsidRDefault="00000000" w:rsidP="004F5FBF">
      <w:pPr>
        <w:spacing w:line="360" w:lineRule="auto"/>
        <w:jc w:val="center"/>
        <w:rPr>
          <w:rFonts w:ascii="Arial" w:hAnsi="Arial" w:cs="Arial"/>
          <w:b/>
          <w:bCs/>
          <w:sz w:val="22"/>
          <w:szCs w:val="22"/>
          <w:lang w:val="es-CO" w:eastAsia="es-CO"/>
        </w:rPr>
      </w:pPr>
      <w:r w:rsidRPr="004A2071">
        <w:rPr>
          <w:rFonts w:ascii="Arial" w:hAnsi="Arial" w:cs="Arial"/>
          <w:b/>
          <w:bCs/>
          <w:sz w:val="22"/>
          <w:szCs w:val="22"/>
          <w:lang w:val="es-CO" w:eastAsia="es-CO"/>
        </w:rPr>
        <w:t xml:space="preserve">r = 3  </w:t>
      </w:r>
    </w:p>
    <w:p w14:paraId="77351262" w14:textId="77777777" w:rsidR="004F5FBF" w:rsidRPr="0040463C" w:rsidRDefault="004F5FBF" w:rsidP="004F5FBF">
      <w:pPr>
        <w:spacing w:line="360" w:lineRule="auto"/>
        <w:jc w:val="both"/>
        <w:rPr>
          <w:rFonts w:ascii="Arial" w:hAnsi="Arial" w:cs="Arial"/>
          <w:sz w:val="22"/>
          <w:szCs w:val="22"/>
          <w:lang w:val="es-CO" w:eastAsia="es-CO"/>
        </w:rPr>
      </w:pPr>
    </w:p>
    <w:p w14:paraId="4A0F1E9B" w14:textId="77777777" w:rsidR="004F5FBF" w:rsidRDefault="00000000" w:rsidP="004F5FB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4115F474" w14:textId="77777777" w:rsidR="004F5FBF" w:rsidRPr="0040463C" w:rsidRDefault="004F5FBF" w:rsidP="004F5FBF">
      <w:pPr>
        <w:spacing w:line="360" w:lineRule="auto"/>
        <w:jc w:val="both"/>
        <w:rPr>
          <w:rFonts w:ascii="Arial" w:hAnsi="Arial" w:cs="Arial"/>
          <w:sz w:val="22"/>
          <w:szCs w:val="22"/>
          <w:lang w:val="es-CO" w:eastAsia="es-CO"/>
        </w:rPr>
      </w:pPr>
    </w:p>
    <w:p w14:paraId="024FDF4F" w14:textId="77777777" w:rsidR="004F5FBF" w:rsidRPr="0057084E" w:rsidRDefault="00000000" w:rsidP="004F5FBF">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4D369305" w14:textId="77777777" w:rsidR="004F5FBF" w:rsidRPr="0057084E" w:rsidRDefault="004F5FBF" w:rsidP="004F5FBF">
      <w:pPr>
        <w:spacing w:line="360" w:lineRule="auto"/>
        <w:jc w:val="both"/>
        <w:rPr>
          <w:rFonts w:ascii="Arial" w:hAnsi="Arial"/>
          <w:sz w:val="22"/>
          <w:szCs w:val="22"/>
          <w:lang w:val="es-CO"/>
        </w:rPr>
      </w:pPr>
    </w:p>
    <w:p w14:paraId="41B2FEEF" w14:textId="77777777" w:rsidR="004F5FBF" w:rsidRPr="0057084E" w:rsidRDefault="00000000" w:rsidP="004F5FBF">
      <w:pPr>
        <w:spacing w:line="360" w:lineRule="auto"/>
        <w:jc w:val="both"/>
        <w:rPr>
          <w:rFonts w:ascii="Arial" w:hAnsi="Arial"/>
          <w:sz w:val="22"/>
          <w:szCs w:val="22"/>
          <w:lang w:val="es-CO"/>
        </w:rPr>
      </w:pPr>
      <w:r w:rsidRPr="0057084E">
        <w:rPr>
          <w:rFonts w:ascii="Arial" w:hAnsi="Arial"/>
          <w:sz w:val="22"/>
          <w:szCs w:val="22"/>
          <w:lang w:val="es-CO"/>
        </w:rPr>
        <w:t>Donde:</w:t>
      </w:r>
    </w:p>
    <w:p w14:paraId="0AEAF8AF" w14:textId="77777777" w:rsidR="004F5FBF" w:rsidRPr="0057084E" w:rsidRDefault="00000000" w:rsidP="004F5FBF">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73530D97" w14:textId="77777777" w:rsidR="004F5FBF" w:rsidRPr="0057084E" w:rsidRDefault="00000000" w:rsidP="004F5FBF">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543D46A7" w14:textId="77777777" w:rsidR="004F5FBF" w:rsidRPr="0057084E" w:rsidRDefault="00000000" w:rsidP="004F5FBF">
      <w:pPr>
        <w:spacing w:line="360" w:lineRule="auto"/>
        <w:jc w:val="both"/>
        <w:rPr>
          <w:rFonts w:ascii="Arial" w:hAnsi="Arial"/>
          <w:sz w:val="22"/>
          <w:szCs w:val="22"/>
          <w:lang w:val="es-CO"/>
        </w:rPr>
      </w:pPr>
      <w:r w:rsidRPr="0057084E">
        <w:rPr>
          <w:rFonts w:ascii="Arial" w:hAnsi="Arial"/>
          <w:sz w:val="22"/>
          <w:szCs w:val="22"/>
          <w:lang w:val="es-CO"/>
        </w:rPr>
        <w:t>r = Riesgo</w:t>
      </w:r>
    </w:p>
    <w:p w14:paraId="4DCC449E" w14:textId="77777777" w:rsidR="00B165C3" w:rsidRDefault="00B165C3" w:rsidP="004F5FBF">
      <w:pPr>
        <w:spacing w:line="360" w:lineRule="auto"/>
        <w:jc w:val="both"/>
        <w:rPr>
          <w:rFonts w:ascii="Arial" w:hAnsi="Arial"/>
          <w:sz w:val="22"/>
          <w:szCs w:val="22"/>
          <w:lang w:val="es-CO"/>
        </w:rPr>
      </w:pPr>
    </w:p>
    <w:p w14:paraId="307133F8" w14:textId="77777777" w:rsidR="004F5FBF" w:rsidRPr="0057084E" w:rsidRDefault="00000000" w:rsidP="004F5FBF">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1E39161" w14:textId="77777777" w:rsidR="004F5FBF" w:rsidRDefault="004F5FBF" w:rsidP="004F5FBF">
      <w:pPr>
        <w:spacing w:line="360" w:lineRule="auto"/>
        <w:jc w:val="both"/>
        <w:rPr>
          <w:rFonts w:ascii="Arial" w:hAnsi="Arial"/>
          <w:sz w:val="22"/>
          <w:szCs w:val="22"/>
          <w:lang w:val="es-CO"/>
        </w:rPr>
      </w:pPr>
    </w:p>
    <w:p w14:paraId="124CF961" w14:textId="77777777" w:rsidR="00B165C3" w:rsidRPr="0057084E" w:rsidRDefault="00B165C3" w:rsidP="004F5FBF">
      <w:pPr>
        <w:spacing w:line="360" w:lineRule="auto"/>
        <w:jc w:val="both"/>
        <w:rPr>
          <w:rFonts w:ascii="Arial" w:hAnsi="Arial"/>
          <w:sz w:val="22"/>
          <w:szCs w:val="22"/>
          <w:lang w:val="es-CO"/>
        </w:rPr>
      </w:pPr>
    </w:p>
    <w:p w14:paraId="2E07A821" w14:textId="77777777" w:rsidR="004F5FBF" w:rsidRPr="0057084E" w:rsidRDefault="00000000" w:rsidP="004F5FBF">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6C9B2B5" w14:textId="77777777" w:rsidR="004F5FBF" w:rsidRPr="004A2071" w:rsidRDefault="00000000" w:rsidP="004F5FBF">
      <w:pPr>
        <w:spacing w:line="360" w:lineRule="auto"/>
        <w:jc w:val="center"/>
        <w:rPr>
          <w:rFonts w:ascii="Arial" w:hAnsi="Arial" w:cs="Arial"/>
          <w:b/>
          <w:bCs/>
          <w:color w:val="000000" w:themeColor="text1"/>
          <w:sz w:val="22"/>
          <w:szCs w:val="22"/>
        </w:rPr>
      </w:pPr>
      <w:r w:rsidRPr="004A2071">
        <w:rPr>
          <w:rFonts w:ascii="Arial" w:hAnsi="Arial" w:cs="Arial"/>
          <w:b/>
          <w:bCs/>
          <w:color w:val="000000" w:themeColor="text1"/>
          <w:sz w:val="22"/>
          <w:szCs w:val="22"/>
        </w:rPr>
        <w:t>R = $47.103.615</w:t>
      </w:r>
    </w:p>
    <w:p w14:paraId="32D9B6DA" w14:textId="77777777" w:rsidR="004F5FBF" w:rsidRPr="00366461" w:rsidRDefault="004F5FBF" w:rsidP="004F5FBF">
      <w:pPr>
        <w:spacing w:line="360" w:lineRule="auto"/>
        <w:jc w:val="center"/>
        <w:rPr>
          <w:rFonts w:ascii="Arial" w:hAnsi="Arial" w:cs="Arial"/>
          <w:color w:val="FF0000"/>
          <w:sz w:val="22"/>
          <w:szCs w:val="22"/>
        </w:rPr>
      </w:pPr>
    </w:p>
    <w:p w14:paraId="65488EA7" w14:textId="77777777" w:rsidR="004F5FBF" w:rsidRPr="0057084E" w:rsidRDefault="00000000" w:rsidP="004F5FBF">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B95851F" w14:textId="77777777" w:rsidR="004F5FBF" w:rsidRPr="0057084E" w:rsidRDefault="004F5FBF" w:rsidP="004F5FBF">
      <w:pPr>
        <w:spacing w:line="360" w:lineRule="auto"/>
        <w:jc w:val="both"/>
        <w:rPr>
          <w:rFonts w:ascii="Arial" w:hAnsi="Arial" w:cs="Arial"/>
          <w:sz w:val="22"/>
          <w:szCs w:val="22"/>
        </w:rPr>
      </w:pPr>
    </w:p>
    <w:p w14:paraId="2220B1AF" w14:textId="77777777" w:rsidR="004F5FBF" w:rsidRDefault="00000000" w:rsidP="004F5FBF">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5B4D3B9F" w14:textId="77777777" w:rsidR="004F5FBF" w:rsidRPr="00112400" w:rsidRDefault="004F5FBF" w:rsidP="004F5FBF">
      <w:pPr>
        <w:spacing w:line="360" w:lineRule="auto"/>
        <w:jc w:val="both"/>
        <w:rPr>
          <w:rFonts w:ascii="Arial" w:eastAsia="Arial" w:hAnsi="Arial" w:cs="Arial"/>
          <w:sz w:val="22"/>
          <w:szCs w:val="22"/>
        </w:rPr>
      </w:pPr>
    </w:p>
    <w:p w14:paraId="3CF533AE" w14:textId="77777777" w:rsidR="004F5FBF" w:rsidRDefault="00000000" w:rsidP="004F5FBF">
      <w:pPr>
        <w:spacing w:line="360" w:lineRule="auto"/>
        <w:jc w:val="both"/>
        <w:rPr>
          <w:rFonts w:ascii="Arial" w:hAnsi="Arial" w:cs="Arial"/>
          <w:color w:val="000000"/>
          <w:sz w:val="22"/>
          <w:szCs w:val="22"/>
        </w:rPr>
      </w:pPr>
      <w:r w:rsidRPr="0057084E">
        <w:rPr>
          <w:rFonts w:ascii="Arial" w:hAnsi="Arial" w:cs="Arial"/>
          <w:color w:val="000000"/>
          <w:sz w:val="22"/>
          <w:szCs w:val="22"/>
        </w:rPr>
        <w:t xml:space="preserve">Para el presente caso, una vez revisado el expediente sancionatorio y en especial las consideraciones del Auto 00697 del 30 de enero de 2020 se establecen las siguientes circunstancias agravantes y atenuantes. </w:t>
      </w:r>
    </w:p>
    <w:p w14:paraId="2E031A1D" w14:textId="77777777" w:rsidR="004F5FBF" w:rsidRPr="00D40975" w:rsidRDefault="00000000" w:rsidP="004F5FBF">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65418A" w:rsidRPr="00AF08B7" w14:paraId="46E6B0B5" w14:textId="77777777" w:rsidTr="008F05C8">
        <w:tc>
          <w:tcPr>
            <w:tcW w:w="3575" w:type="dxa"/>
            <w:tcBorders>
              <w:top w:val="single" w:sz="4" w:space="0" w:color="000000"/>
              <w:left w:val="single" w:sz="4" w:space="0" w:color="000000"/>
              <w:bottom w:val="single" w:sz="4" w:space="0" w:color="000000"/>
              <w:right w:val="nil"/>
            </w:tcBorders>
            <w:hideMark/>
          </w:tcPr>
          <w:p w14:paraId="43AB2F28" w14:textId="77777777" w:rsidR="0065418A" w:rsidRPr="00AF08B7" w:rsidRDefault="0065418A" w:rsidP="008F05C8">
            <w:pPr>
              <w:tabs>
                <w:tab w:val="left" w:pos="-720"/>
                <w:tab w:val="left" w:pos="708"/>
              </w:tabs>
              <w:jc w:val="center"/>
              <w:rPr>
                <w:rFonts w:ascii="Arial" w:hAnsi="Arial" w:cs="Arial"/>
                <w:b/>
                <w:sz w:val="20"/>
                <w:szCs w:val="20"/>
                <w:lang w:eastAsia="zh-CN"/>
              </w:rPr>
            </w:pPr>
            <w:r w:rsidRPr="00AF08B7">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193CDE30" w14:textId="77777777" w:rsidR="0065418A" w:rsidRPr="00AF08B7" w:rsidRDefault="0065418A" w:rsidP="008F05C8">
            <w:pPr>
              <w:tabs>
                <w:tab w:val="left" w:pos="-720"/>
                <w:tab w:val="left" w:pos="708"/>
              </w:tabs>
              <w:jc w:val="center"/>
              <w:rPr>
                <w:rFonts w:ascii="Arial" w:hAnsi="Arial" w:cs="Arial"/>
                <w:b/>
                <w:sz w:val="20"/>
                <w:szCs w:val="20"/>
                <w:lang w:eastAsia="zh-CN"/>
              </w:rPr>
            </w:pPr>
            <w:r w:rsidRPr="00AF08B7">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4F2483F2" w14:textId="77777777" w:rsidR="0065418A" w:rsidRPr="00AF08B7" w:rsidRDefault="0065418A" w:rsidP="008F05C8">
            <w:pPr>
              <w:tabs>
                <w:tab w:val="left" w:pos="-720"/>
                <w:tab w:val="left" w:pos="708"/>
              </w:tabs>
              <w:jc w:val="center"/>
              <w:rPr>
                <w:rFonts w:ascii="Arial" w:hAnsi="Arial" w:cs="Arial"/>
                <w:sz w:val="20"/>
                <w:szCs w:val="20"/>
                <w:lang w:eastAsia="zh-CN"/>
              </w:rPr>
            </w:pPr>
            <w:r w:rsidRPr="00AF08B7">
              <w:rPr>
                <w:rFonts w:ascii="Arial" w:hAnsi="Arial" w:cs="Arial"/>
                <w:b/>
                <w:sz w:val="20"/>
                <w:szCs w:val="20"/>
                <w:lang w:eastAsia="zh-CN"/>
              </w:rPr>
              <w:t>Valor</w:t>
            </w:r>
          </w:p>
        </w:tc>
      </w:tr>
      <w:tr w:rsidR="0065418A" w:rsidRPr="00AF08B7" w14:paraId="001A1958" w14:textId="77777777" w:rsidTr="008F05C8">
        <w:tc>
          <w:tcPr>
            <w:tcW w:w="3575" w:type="dxa"/>
            <w:tcBorders>
              <w:top w:val="single" w:sz="4" w:space="0" w:color="000000"/>
              <w:left w:val="single" w:sz="4" w:space="0" w:color="000000"/>
              <w:bottom w:val="single" w:sz="4" w:space="0" w:color="000000"/>
              <w:right w:val="nil"/>
            </w:tcBorders>
            <w:vAlign w:val="center"/>
            <w:hideMark/>
          </w:tcPr>
          <w:p w14:paraId="1B15E8C5" w14:textId="77777777" w:rsidR="0065418A" w:rsidRPr="00AF08B7" w:rsidRDefault="0065418A" w:rsidP="008F05C8">
            <w:pPr>
              <w:tabs>
                <w:tab w:val="left" w:pos="-720"/>
                <w:tab w:val="left" w:pos="708"/>
              </w:tabs>
              <w:jc w:val="both"/>
              <w:rPr>
                <w:rFonts w:ascii="Arial" w:hAnsi="Arial" w:cs="Arial"/>
                <w:sz w:val="20"/>
                <w:szCs w:val="20"/>
                <w:lang w:eastAsia="zh-CN"/>
              </w:rPr>
            </w:pPr>
            <w:r w:rsidRPr="00AF08B7">
              <w:rPr>
                <w:rFonts w:ascii="Arial" w:hAnsi="Arial"/>
                <w:sz w:val="20"/>
                <w:szCs w:val="20"/>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328F9F50" w14:textId="77777777" w:rsidR="0065418A" w:rsidRPr="00AF08B7" w:rsidRDefault="0065418A" w:rsidP="008F05C8">
            <w:pPr>
              <w:jc w:val="both"/>
              <w:rPr>
                <w:rFonts w:ascii="Arial" w:hAnsi="Arial"/>
                <w:sz w:val="20"/>
                <w:szCs w:val="20"/>
                <w:lang w:val="es-CO"/>
              </w:rPr>
            </w:pPr>
            <w:r w:rsidRPr="00D40545">
              <w:rPr>
                <w:rFonts w:ascii="Arial" w:hAnsi="Arial"/>
                <w:sz w:val="20"/>
                <w:szCs w:val="20"/>
                <w:lang w:val="es-CO"/>
              </w:rPr>
              <w:t>Como se mencionó anteriormente existe un beneficio ilícito representado en costos evitados el cual no pudo ser calculado, como se desarrollo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4ADFA06C" w14:textId="77777777" w:rsidR="0065418A" w:rsidRPr="00AF08B7" w:rsidRDefault="0065418A" w:rsidP="008F05C8">
            <w:pPr>
              <w:tabs>
                <w:tab w:val="left" w:pos="-720"/>
                <w:tab w:val="left" w:pos="708"/>
              </w:tabs>
              <w:snapToGrid w:val="0"/>
              <w:jc w:val="center"/>
              <w:rPr>
                <w:rFonts w:ascii="Arial" w:hAnsi="Arial" w:cs="Arial"/>
                <w:sz w:val="20"/>
                <w:szCs w:val="20"/>
                <w:lang w:eastAsia="zh-CN"/>
              </w:rPr>
            </w:pPr>
            <w:r w:rsidRPr="00AF08B7">
              <w:rPr>
                <w:rFonts w:ascii="Arial" w:hAnsi="Arial" w:cs="Arial"/>
                <w:sz w:val="20"/>
                <w:szCs w:val="20"/>
                <w:lang w:eastAsia="zh-CN"/>
              </w:rPr>
              <w:t>0,2</w:t>
            </w:r>
          </w:p>
        </w:tc>
      </w:tr>
      <w:tr w:rsidR="0065418A" w:rsidRPr="00AF08B7" w14:paraId="50D624C3" w14:textId="77777777" w:rsidTr="008F05C8">
        <w:tc>
          <w:tcPr>
            <w:tcW w:w="7093" w:type="dxa"/>
            <w:gridSpan w:val="2"/>
            <w:tcBorders>
              <w:top w:val="single" w:sz="4" w:space="0" w:color="000000"/>
              <w:left w:val="single" w:sz="4" w:space="0" w:color="000000"/>
              <w:bottom w:val="single" w:sz="4" w:space="0" w:color="000000"/>
              <w:right w:val="nil"/>
            </w:tcBorders>
            <w:hideMark/>
          </w:tcPr>
          <w:p w14:paraId="044AEABD" w14:textId="77777777" w:rsidR="0065418A" w:rsidRPr="00AF08B7" w:rsidRDefault="0065418A" w:rsidP="008F05C8">
            <w:pPr>
              <w:tabs>
                <w:tab w:val="left" w:pos="-720"/>
                <w:tab w:val="left" w:pos="708"/>
              </w:tabs>
              <w:snapToGrid w:val="0"/>
              <w:jc w:val="both"/>
              <w:rPr>
                <w:rFonts w:ascii="Arial" w:hAnsi="Arial" w:cs="Arial"/>
                <w:b/>
                <w:sz w:val="20"/>
                <w:szCs w:val="20"/>
                <w:lang w:eastAsia="zh-CN"/>
              </w:rPr>
            </w:pPr>
            <w:r w:rsidRPr="00AF08B7">
              <w:rPr>
                <w:rFonts w:ascii="Arial" w:hAnsi="Arial" w:cs="Arial"/>
                <w:b/>
                <w:sz w:val="20"/>
                <w:szCs w:val="20"/>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491BF6C1" w14:textId="77777777" w:rsidR="0065418A" w:rsidRPr="00AF08B7" w:rsidRDefault="0065418A" w:rsidP="008F05C8">
            <w:pPr>
              <w:tabs>
                <w:tab w:val="left" w:pos="-720"/>
                <w:tab w:val="left" w:pos="708"/>
              </w:tabs>
              <w:snapToGrid w:val="0"/>
              <w:jc w:val="center"/>
              <w:rPr>
                <w:rFonts w:ascii="Arial" w:hAnsi="Arial" w:cs="Arial"/>
                <w:sz w:val="20"/>
                <w:szCs w:val="20"/>
                <w:lang w:eastAsia="zh-CN"/>
              </w:rPr>
            </w:pPr>
            <w:r w:rsidRPr="00AF08B7">
              <w:rPr>
                <w:rFonts w:ascii="Arial" w:hAnsi="Arial" w:cs="Arial"/>
                <w:sz w:val="20"/>
                <w:szCs w:val="20"/>
                <w:lang w:eastAsia="zh-CN"/>
              </w:rPr>
              <w:t>0,2</w:t>
            </w:r>
          </w:p>
        </w:tc>
      </w:tr>
      <w:tr w:rsidR="0065418A" w:rsidRPr="00AF08B7" w14:paraId="313B50AB" w14:textId="77777777" w:rsidTr="008F05C8">
        <w:tc>
          <w:tcPr>
            <w:tcW w:w="3575" w:type="dxa"/>
            <w:tcBorders>
              <w:top w:val="single" w:sz="4" w:space="0" w:color="000000"/>
              <w:left w:val="single" w:sz="4" w:space="0" w:color="000000"/>
              <w:bottom w:val="single" w:sz="4" w:space="0" w:color="000000"/>
              <w:right w:val="nil"/>
            </w:tcBorders>
            <w:hideMark/>
          </w:tcPr>
          <w:p w14:paraId="424D2DF2" w14:textId="77777777" w:rsidR="0065418A" w:rsidRPr="00AF08B7" w:rsidRDefault="0065418A" w:rsidP="008F05C8">
            <w:pPr>
              <w:tabs>
                <w:tab w:val="left" w:pos="-720"/>
                <w:tab w:val="left" w:pos="708"/>
              </w:tabs>
              <w:jc w:val="both"/>
              <w:rPr>
                <w:rFonts w:ascii="Arial" w:hAnsi="Arial" w:cs="Arial"/>
                <w:b/>
                <w:sz w:val="20"/>
                <w:szCs w:val="20"/>
                <w:lang w:eastAsia="zh-CN"/>
              </w:rPr>
            </w:pPr>
            <w:r w:rsidRPr="00AF08B7">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25E88657" w14:textId="77777777" w:rsidR="0065418A" w:rsidRPr="00AF08B7" w:rsidRDefault="0065418A" w:rsidP="008F05C8">
            <w:pPr>
              <w:tabs>
                <w:tab w:val="left" w:pos="-720"/>
                <w:tab w:val="left" w:pos="708"/>
              </w:tabs>
              <w:jc w:val="both"/>
              <w:rPr>
                <w:rFonts w:ascii="Arial" w:hAnsi="Arial" w:cs="Arial"/>
                <w:b/>
                <w:sz w:val="20"/>
                <w:szCs w:val="20"/>
                <w:lang w:eastAsia="zh-CN"/>
              </w:rPr>
            </w:pPr>
            <w:r w:rsidRPr="00AF08B7">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647680E2" w14:textId="77777777" w:rsidR="0065418A" w:rsidRPr="00AF08B7" w:rsidRDefault="0065418A" w:rsidP="008F05C8">
            <w:pPr>
              <w:tabs>
                <w:tab w:val="left" w:pos="-720"/>
                <w:tab w:val="left" w:pos="708"/>
              </w:tabs>
              <w:jc w:val="both"/>
              <w:rPr>
                <w:rFonts w:ascii="Arial" w:hAnsi="Arial" w:cs="Arial"/>
                <w:sz w:val="20"/>
                <w:szCs w:val="20"/>
                <w:lang w:eastAsia="zh-CN"/>
              </w:rPr>
            </w:pPr>
            <w:r w:rsidRPr="00AF08B7">
              <w:rPr>
                <w:rFonts w:ascii="Arial" w:hAnsi="Arial" w:cs="Arial"/>
                <w:b/>
                <w:sz w:val="20"/>
                <w:szCs w:val="20"/>
                <w:lang w:eastAsia="zh-CN"/>
              </w:rPr>
              <w:t>Valor</w:t>
            </w:r>
          </w:p>
        </w:tc>
      </w:tr>
      <w:tr w:rsidR="0065418A" w:rsidRPr="00AF08B7" w14:paraId="3F249138" w14:textId="77777777" w:rsidTr="008F05C8">
        <w:tc>
          <w:tcPr>
            <w:tcW w:w="3575" w:type="dxa"/>
            <w:tcBorders>
              <w:top w:val="single" w:sz="4" w:space="0" w:color="000000"/>
              <w:left w:val="single" w:sz="4" w:space="0" w:color="000000"/>
              <w:bottom w:val="single" w:sz="4" w:space="0" w:color="000000"/>
              <w:right w:val="nil"/>
            </w:tcBorders>
            <w:vAlign w:val="center"/>
            <w:hideMark/>
          </w:tcPr>
          <w:p w14:paraId="4B927F8B" w14:textId="77777777" w:rsidR="0065418A" w:rsidRPr="00AF08B7" w:rsidRDefault="0065418A" w:rsidP="008F05C8">
            <w:pPr>
              <w:tabs>
                <w:tab w:val="left" w:pos="-720"/>
                <w:tab w:val="left" w:pos="708"/>
              </w:tabs>
              <w:jc w:val="both"/>
              <w:rPr>
                <w:rFonts w:ascii="Arial" w:hAnsi="Arial" w:cs="Arial"/>
                <w:sz w:val="20"/>
                <w:szCs w:val="20"/>
                <w:lang w:eastAsia="zh-CN"/>
              </w:rPr>
            </w:pPr>
            <w:r w:rsidRPr="00AF08B7">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4E33E604" w14:textId="77777777" w:rsidR="0065418A" w:rsidRPr="00AF08B7" w:rsidRDefault="0065418A" w:rsidP="008F05C8">
            <w:pPr>
              <w:jc w:val="both"/>
              <w:rPr>
                <w:rFonts w:ascii="Arial" w:hAnsi="Arial"/>
                <w:sz w:val="20"/>
                <w:szCs w:val="20"/>
                <w:lang w:val="es-CO"/>
              </w:rPr>
            </w:pPr>
            <w:r w:rsidRPr="00AF08B7">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380BFE39" w14:textId="77777777" w:rsidR="0065418A" w:rsidRPr="00AF08B7" w:rsidRDefault="0065418A" w:rsidP="008F05C8">
            <w:pPr>
              <w:tabs>
                <w:tab w:val="left" w:pos="-720"/>
                <w:tab w:val="left" w:pos="708"/>
              </w:tabs>
              <w:snapToGrid w:val="0"/>
              <w:jc w:val="both"/>
              <w:rPr>
                <w:rFonts w:ascii="Arial" w:hAnsi="Arial" w:cs="Arial"/>
                <w:sz w:val="20"/>
                <w:szCs w:val="20"/>
                <w:lang w:eastAsia="zh-CN"/>
              </w:rPr>
            </w:pPr>
            <w:r w:rsidRPr="00AF08B7">
              <w:rPr>
                <w:rFonts w:ascii="Arial" w:hAnsi="Arial" w:cs="Arial"/>
                <w:sz w:val="20"/>
                <w:szCs w:val="20"/>
                <w:lang w:eastAsia="zh-CN"/>
              </w:rPr>
              <w:t>Circunstancia valorada en la importancia de la afectación</w:t>
            </w:r>
          </w:p>
        </w:tc>
      </w:tr>
    </w:tbl>
    <w:p w14:paraId="1B46DAA5" w14:textId="77777777" w:rsidR="004F5FBF" w:rsidRDefault="004F5FBF" w:rsidP="004F5FBF">
      <w:pPr>
        <w:suppressAutoHyphens/>
        <w:spacing w:line="360" w:lineRule="auto"/>
        <w:jc w:val="both"/>
        <w:rPr>
          <w:rFonts w:ascii="Arial" w:eastAsia="Arial Unicode MS" w:hAnsi="Arial" w:cs="Arial"/>
          <w:b/>
          <w:lang w:val="es-CO" w:eastAsia="zh-CN"/>
        </w:rPr>
      </w:pPr>
    </w:p>
    <w:p w14:paraId="083EB79F" w14:textId="1E41D416" w:rsidR="004F5FBF" w:rsidRPr="00077D2A" w:rsidRDefault="00000000" w:rsidP="004F5FBF">
      <w:pPr>
        <w:spacing w:line="360" w:lineRule="auto"/>
        <w:jc w:val="center"/>
        <w:rPr>
          <w:rFonts w:ascii="Arial" w:hAnsi="Arial" w:cs="Arial"/>
          <w:b/>
          <w:sz w:val="22"/>
          <w:szCs w:val="22"/>
        </w:rPr>
      </w:pPr>
      <w:r w:rsidRPr="0065418A">
        <w:rPr>
          <w:rFonts w:ascii="Arial" w:hAnsi="Arial" w:cs="Arial"/>
          <w:b/>
          <w:sz w:val="22"/>
          <w:szCs w:val="22"/>
        </w:rPr>
        <w:lastRenderedPageBreak/>
        <w:t>A = 0</w:t>
      </w:r>
      <w:r w:rsidR="0065418A" w:rsidRPr="0065418A">
        <w:rPr>
          <w:rFonts w:ascii="Arial" w:hAnsi="Arial" w:cs="Arial"/>
          <w:b/>
          <w:sz w:val="22"/>
          <w:szCs w:val="22"/>
        </w:rPr>
        <w:t>,2</w:t>
      </w:r>
    </w:p>
    <w:p w14:paraId="691713C5" w14:textId="77777777" w:rsidR="004F5FBF" w:rsidRPr="000F2443" w:rsidRDefault="004F5FBF" w:rsidP="004F5FBF">
      <w:pPr>
        <w:spacing w:line="360" w:lineRule="auto"/>
        <w:rPr>
          <w:rStyle w:val="Ttulo2Car"/>
          <w:rFonts w:eastAsia="Calibri" w:cs="Arial"/>
          <w:bCs w:val="0"/>
          <w:iCs w:val="0"/>
          <w:color w:val="2F5496" w:themeColor="accent1" w:themeShade="BF"/>
          <w:szCs w:val="22"/>
        </w:rPr>
      </w:pPr>
    </w:p>
    <w:p w14:paraId="355E5192" w14:textId="77777777" w:rsidR="004F5FBF" w:rsidRPr="00564771" w:rsidRDefault="00000000" w:rsidP="004F5FBF">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E6C222E" w14:textId="77777777" w:rsidR="004F5FBF" w:rsidRPr="00564771" w:rsidRDefault="004F5FBF" w:rsidP="004F5FBF">
      <w:pPr>
        <w:spacing w:line="360" w:lineRule="auto"/>
        <w:jc w:val="both"/>
        <w:rPr>
          <w:rFonts w:ascii="Arial" w:hAnsi="Arial" w:cs="Arial"/>
          <w:sz w:val="22"/>
          <w:szCs w:val="22"/>
        </w:rPr>
      </w:pPr>
    </w:p>
    <w:p w14:paraId="15683E3E" w14:textId="77777777" w:rsidR="004F5FBF" w:rsidRPr="00564771" w:rsidRDefault="00000000" w:rsidP="004F5FBF">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B2889FE" w14:textId="77777777" w:rsidR="004F5FBF" w:rsidRPr="00564771" w:rsidRDefault="004F5FBF" w:rsidP="004F5FBF">
      <w:pPr>
        <w:spacing w:line="360" w:lineRule="auto"/>
        <w:jc w:val="both"/>
        <w:rPr>
          <w:rFonts w:ascii="Arial" w:hAnsi="Arial" w:cs="Arial"/>
          <w:sz w:val="22"/>
          <w:szCs w:val="22"/>
        </w:rPr>
      </w:pPr>
    </w:p>
    <w:p w14:paraId="3D42BB54" w14:textId="77777777" w:rsidR="004F5FBF" w:rsidRPr="00564771" w:rsidRDefault="00000000" w:rsidP="004F5FBF">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44194821" w14:textId="77777777" w:rsidR="004F5FBF" w:rsidRPr="00564771" w:rsidRDefault="004F5FBF" w:rsidP="004F5FBF">
      <w:pPr>
        <w:spacing w:line="360" w:lineRule="auto"/>
        <w:jc w:val="both"/>
        <w:rPr>
          <w:rFonts w:ascii="Arial" w:hAnsi="Arial" w:cs="Arial"/>
          <w:sz w:val="22"/>
          <w:szCs w:val="22"/>
        </w:rPr>
      </w:pPr>
    </w:p>
    <w:p w14:paraId="18F0DFD3" w14:textId="77777777" w:rsidR="004F5FBF" w:rsidRPr="00564771" w:rsidRDefault="00000000" w:rsidP="004F5FBF">
      <w:pPr>
        <w:spacing w:line="360" w:lineRule="auto"/>
        <w:jc w:val="center"/>
        <w:rPr>
          <w:rFonts w:ascii="Arial" w:hAnsi="Arial" w:cs="Arial"/>
          <w:b/>
          <w:sz w:val="22"/>
          <w:szCs w:val="22"/>
        </w:rPr>
      </w:pPr>
      <w:r w:rsidRPr="00564771">
        <w:rPr>
          <w:rFonts w:ascii="Arial" w:hAnsi="Arial" w:cs="Arial"/>
          <w:b/>
          <w:sz w:val="22"/>
          <w:szCs w:val="22"/>
        </w:rPr>
        <w:t>Ca = 0</w:t>
      </w:r>
    </w:p>
    <w:p w14:paraId="6BC76037" w14:textId="77777777" w:rsidR="004F5FBF" w:rsidRDefault="004F5FBF" w:rsidP="004F5FBF">
      <w:pPr>
        <w:spacing w:line="360" w:lineRule="auto"/>
        <w:rPr>
          <w:sz w:val="20"/>
          <w:szCs w:val="20"/>
          <w:lang w:val="es-CO" w:eastAsia="es-CO"/>
        </w:rPr>
      </w:pPr>
    </w:p>
    <w:p w14:paraId="5AC31185" w14:textId="77777777" w:rsidR="004F5FBF" w:rsidRPr="00C56D2C" w:rsidRDefault="004F5FBF" w:rsidP="004F5FBF">
      <w:pPr>
        <w:spacing w:line="360" w:lineRule="auto"/>
        <w:rPr>
          <w:sz w:val="20"/>
          <w:szCs w:val="20"/>
          <w:lang w:val="es-CO" w:eastAsia="es-CO"/>
        </w:rPr>
      </w:pPr>
    </w:p>
    <w:p w14:paraId="0883F8C1" w14:textId="77777777" w:rsidR="004F5FBF" w:rsidRPr="0020714C" w:rsidRDefault="00000000" w:rsidP="004F5FBF">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49EACAFF" w14:textId="77777777" w:rsidR="004F5FBF" w:rsidRPr="0020714C" w:rsidRDefault="004F5FBF" w:rsidP="004F5FBF">
      <w:pPr>
        <w:spacing w:line="360" w:lineRule="auto"/>
        <w:jc w:val="both"/>
        <w:rPr>
          <w:rFonts w:ascii="Arial" w:hAnsi="Arial" w:cs="Arial"/>
          <w:color w:val="000000"/>
          <w:sz w:val="22"/>
          <w:szCs w:val="22"/>
        </w:rPr>
      </w:pPr>
    </w:p>
    <w:p w14:paraId="4F7A6C08" w14:textId="77777777" w:rsidR="004F5FBF" w:rsidRPr="0020714C" w:rsidRDefault="00000000" w:rsidP="004F5FBF">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268F4F1E" w14:textId="77777777" w:rsidR="004F5FBF" w:rsidRPr="0020714C" w:rsidRDefault="004F5FBF" w:rsidP="004F5FBF">
      <w:pPr>
        <w:spacing w:line="360" w:lineRule="auto"/>
        <w:rPr>
          <w:rFonts w:ascii="Arial" w:hAnsi="Arial" w:cs="Arial"/>
          <w:color w:val="2F5496" w:themeColor="accent1" w:themeShade="BF"/>
          <w:sz w:val="22"/>
          <w:szCs w:val="22"/>
        </w:rPr>
      </w:pPr>
    </w:p>
    <w:p w14:paraId="62DAEE10" w14:textId="77777777" w:rsidR="004F5FBF" w:rsidRDefault="00000000" w:rsidP="004F5FBF">
      <w:pPr>
        <w:spacing w:line="360" w:lineRule="auto"/>
        <w:jc w:val="both"/>
        <w:rPr>
          <w:rFonts w:ascii="Arial" w:eastAsia="Arial" w:hAnsi="Arial" w:cs="Arial"/>
          <w:sz w:val="22"/>
          <w:szCs w:val="22"/>
        </w:rPr>
      </w:pPr>
      <w:r w:rsidRPr="0020714C">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03EBD68D" w14:textId="77777777" w:rsidR="004F5FBF" w:rsidRPr="0020714C" w:rsidRDefault="004F5FBF" w:rsidP="004F5FBF">
      <w:pPr>
        <w:spacing w:line="360" w:lineRule="auto"/>
        <w:jc w:val="both"/>
        <w:rPr>
          <w:rFonts w:ascii="Arial" w:eastAsia="Arial" w:hAnsi="Arial" w:cs="Arial"/>
          <w:sz w:val="22"/>
          <w:szCs w:val="22"/>
        </w:rPr>
      </w:pPr>
    </w:p>
    <w:p w14:paraId="09928092" w14:textId="77777777" w:rsidR="004F5FBF" w:rsidRDefault="00000000" w:rsidP="003E1B1A">
      <w:pPr>
        <w:spacing w:line="360" w:lineRule="auto"/>
        <w:ind w:left="708"/>
        <w:jc w:val="both"/>
        <w:rPr>
          <w:rFonts w:ascii="Arial" w:eastAsia="Arial" w:hAnsi="Arial" w:cs="Arial"/>
          <w:i/>
          <w:color w:val="000000"/>
          <w:sz w:val="22"/>
          <w:szCs w:val="22"/>
        </w:rPr>
      </w:pPr>
      <w:r w:rsidRPr="0020714C">
        <w:rPr>
          <w:rFonts w:ascii="Arial" w:eastAsia="Arial" w:hAnsi="Arial" w:cs="Arial"/>
          <w:i/>
          <w:color w:val="000000"/>
          <w:sz w:val="22"/>
          <w:szCs w:val="22"/>
        </w:rPr>
        <w:t xml:space="preserve">“(…) </w:t>
      </w:r>
      <w:r w:rsidRPr="003E1B1A">
        <w:rPr>
          <w:rFonts w:ascii="Arial" w:eastAsia="Arial" w:hAnsi="Arial" w:cs="Arial"/>
          <w:i/>
          <w:color w:val="000000"/>
          <w:sz w:val="20"/>
          <w:szCs w:val="20"/>
        </w:rPr>
        <w:t>Para efectos de la clasificación de que trata el presente Capitulo, se entenderá que el concepto de ventas brutas anuales se asimila al de ingresos por actividades ordinarias</w:t>
      </w:r>
      <w:r w:rsidRPr="0020714C">
        <w:rPr>
          <w:rFonts w:ascii="Arial" w:eastAsia="Arial" w:hAnsi="Arial" w:cs="Arial"/>
          <w:i/>
          <w:color w:val="000000"/>
          <w:sz w:val="22"/>
          <w:szCs w:val="22"/>
        </w:rPr>
        <w:t>”.</w:t>
      </w:r>
    </w:p>
    <w:p w14:paraId="545B0DFF" w14:textId="77777777" w:rsidR="004F5FBF" w:rsidRPr="0020714C" w:rsidRDefault="004F5FBF" w:rsidP="004F5FBF">
      <w:pPr>
        <w:spacing w:line="360" w:lineRule="auto"/>
        <w:jc w:val="both"/>
        <w:rPr>
          <w:rFonts w:ascii="Arial" w:eastAsia="Arial" w:hAnsi="Arial" w:cs="Arial"/>
          <w:i/>
          <w:color w:val="000000"/>
          <w:sz w:val="22"/>
          <w:szCs w:val="22"/>
        </w:rPr>
      </w:pPr>
    </w:p>
    <w:p w14:paraId="4434C8E0" w14:textId="77777777" w:rsidR="004F5FBF" w:rsidRDefault="00000000" w:rsidP="004F5FBF">
      <w:pPr>
        <w:spacing w:line="360" w:lineRule="auto"/>
        <w:jc w:val="both"/>
        <w:rPr>
          <w:rFonts w:ascii="Arial" w:eastAsia="Arial" w:hAnsi="Arial" w:cs="Arial"/>
          <w:color w:val="000000"/>
          <w:sz w:val="22"/>
          <w:szCs w:val="22"/>
        </w:rPr>
      </w:pPr>
      <w:r w:rsidRPr="0020714C">
        <w:rPr>
          <w:rFonts w:ascii="Arial" w:eastAsia="Arial" w:hAnsi="Arial" w:cs="Arial"/>
          <w:sz w:val="22"/>
          <w:szCs w:val="22"/>
        </w:rPr>
        <w:t xml:space="preserve">Siendo así, consultado el Registro Único Empresarial y Social de Cámaras de Comercio, se encuentra que la sociedad COLOMBIA DE EVENTOS S.A.S, identificada con NIT 901015625-7, </w:t>
      </w:r>
      <w:r>
        <w:rPr>
          <w:rFonts w:ascii="Arial" w:eastAsia="Arial" w:hAnsi="Arial" w:cs="Arial"/>
          <w:sz w:val="22"/>
          <w:szCs w:val="22"/>
        </w:rPr>
        <w:lastRenderedPageBreak/>
        <w:t>no ha realizado reportes y renovación de la matrícula mercantil desde el año 2024, como se evidencia a continuación:</w:t>
      </w:r>
      <w:r w:rsidRPr="0020714C">
        <w:rPr>
          <w:rFonts w:ascii="Arial" w:eastAsia="Arial" w:hAnsi="Arial" w:cs="Arial"/>
          <w:sz w:val="22"/>
          <w:szCs w:val="22"/>
        </w:rPr>
        <w:t xml:space="preserve"> </w:t>
      </w:r>
    </w:p>
    <w:p w14:paraId="33B62659" w14:textId="0F321DFB" w:rsidR="0045770D" w:rsidRPr="0065418A" w:rsidRDefault="00000000" w:rsidP="0065418A">
      <w:pPr>
        <w:spacing w:line="360" w:lineRule="auto"/>
        <w:jc w:val="center"/>
        <w:rPr>
          <w:rFonts w:ascii="Arial" w:eastAsia="Arial" w:hAnsi="Arial" w:cs="Arial"/>
          <w:color w:val="00B050"/>
          <w:sz w:val="22"/>
          <w:szCs w:val="22"/>
        </w:rPr>
      </w:pPr>
      <w:r>
        <w:rPr>
          <w:noProof/>
        </w:rPr>
        <w:drawing>
          <wp:inline distT="0" distB="0" distL="0" distR="0" wp14:anchorId="1BDD7EFC" wp14:editId="1B5D4D6F">
            <wp:extent cx="5072872" cy="6510528"/>
            <wp:effectExtent l="0" t="0" r="0" b="5080"/>
            <wp:docPr id="9270094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886773" name=""/>
                    <pic:cNvPicPr/>
                  </pic:nvPicPr>
                  <pic:blipFill>
                    <a:blip r:embed="rId10"/>
                    <a:stretch>
                      <a:fillRect/>
                    </a:stretch>
                  </pic:blipFill>
                  <pic:spPr>
                    <a:xfrm>
                      <a:off x="0" y="0"/>
                      <a:ext cx="5077785" cy="6516834"/>
                    </a:xfrm>
                    <a:prstGeom prst="rect">
                      <a:avLst/>
                    </a:prstGeom>
                  </pic:spPr>
                </pic:pic>
              </a:graphicData>
            </a:graphic>
          </wp:inline>
        </w:drawing>
      </w:r>
    </w:p>
    <w:p w14:paraId="6DE9FBB2" w14:textId="77777777" w:rsidR="004F5FBF" w:rsidRPr="004A2071" w:rsidRDefault="00000000" w:rsidP="004F5FBF">
      <w:pPr>
        <w:spacing w:line="360" w:lineRule="auto"/>
        <w:jc w:val="center"/>
        <w:rPr>
          <w:rFonts w:ascii="Arial" w:eastAsia="Arial" w:hAnsi="Arial" w:cs="Arial"/>
          <w:color w:val="000000" w:themeColor="text1"/>
          <w:sz w:val="22"/>
          <w:szCs w:val="22"/>
        </w:rPr>
      </w:pPr>
      <w:r w:rsidRPr="004A2071">
        <w:rPr>
          <w:rFonts w:ascii="Arial" w:eastAsia="Arial" w:hAnsi="Arial" w:cs="Arial"/>
          <w:color w:val="000000" w:themeColor="text1"/>
          <w:sz w:val="22"/>
          <w:szCs w:val="22"/>
        </w:rPr>
        <w:lastRenderedPageBreak/>
        <w:t>Fuente: RUES, consultado el 24 de noviembre de 2025</w:t>
      </w:r>
    </w:p>
    <w:p w14:paraId="4469D3ED" w14:textId="77777777" w:rsidR="004F5FBF" w:rsidRPr="0020714C" w:rsidRDefault="004F5FBF" w:rsidP="004F5FBF">
      <w:pPr>
        <w:spacing w:line="360" w:lineRule="auto"/>
        <w:jc w:val="both"/>
        <w:rPr>
          <w:rFonts w:ascii="Arial" w:eastAsia="Arial" w:hAnsi="Arial" w:cs="Arial"/>
          <w:sz w:val="22"/>
          <w:szCs w:val="22"/>
        </w:rPr>
      </w:pPr>
    </w:p>
    <w:p w14:paraId="2AF3F31B" w14:textId="77777777" w:rsidR="004F5FBF" w:rsidRDefault="00000000" w:rsidP="004F5FBF">
      <w:pPr>
        <w:spacing w:line="360" w:lineRule="auto"/>
        <w:jc w:val="both"/>
        <w:rPr>
          <w:rFonts w:ascii="Arial" w:eastAsia="Arial" w:hAnsi="Arial" w:cs="Arial"/>
          <w:sz w:val="22"/>
          <w:szCs w:val="22"/>
        </w:rPr>
      </w:pPr>
      <w:r w:rsidRPr="0020714C">
        <w:rPr>
          <w:rFonts w:ascii="Arial" w:eastAsia="Arial" w:hAnsi="Arial" w:cs="Arial"/>
          <w:sz w:val="22"/>
          <w:szCs w:val="22"/>
        </w:rPr>
        <w:t xml:space="preserve">En ese sentido, y teniendo en cuenta lo establecido en el artículo 10 numeral 2 de la Resolución 2086 del 2010, </w:t>
      </w:r>
      <w:r>
        <w:rPr>
          <w:rFonts w:ascii="Arial" w:eastAsia="Arial" w:hAnsi="Arial" w:cs="Arial"/>
          <w:sz w:val="22"/>
          <w:szCs w:val="22"/>
        </w:rPr>
        <w:t xml:space="preserve">en beneficio del presunto infractor se asigna la mínima ponderación para la </w:t>
      </w:r>
      <w:r w:rsidRPr="0020714C">
        <w:rPr>
          <w:rFonts w:ascii="Arial" w:eastAsia="Arial" w:hAnsi="Arial" w:cs="Arial"/>
          <w:sz w:val="22"/>
          <w:szCs w:val="22"/>
        </w:rPr>
        <w:t xml:space="preserve">capacidad socioeconómica </w:t>
      </w:r>
      <w:r>
        <w:rPr>
          <w:rFonts w:ascii="Arial" w:eastAsia="Arial" w:hAnsi="Arial" w:cs="Arial"/>
          <w:sz w:val="22"/>
          <w:szCs w:val="22"/>
        </w:rPr>
        <w:t xml:space="preserve">que </w:t>
      </w:r>
      <w:r w:rsidRPr="0020714C">
        <w:rPr>
          <w:rFonts w:ascii="Arial" w:eastAsia="Arial" w:hAnsi="Arial" w:cs="Arial"/>
          <w:sz w:val="22"/>
          <w:szCs w:val="22"/>
        </w:rPr>
        <w:t>corresponde a</w:t>
      </w:r>
      <w:r>
        <w:rPr>
          <w:rFonts w:ascii="Arial" w:eastAsia="Arial" w:hAnsi="Arial" w:cs="Arial"/>
          <w:sz w:val="22"/>
          <w:szCs w:val="22"/>
        </w:rPr>
        <w:t xml:space="preserve"> 0,25</w:t>
      </w:r>
      <w:r w:rsidRPr="0020714C">
        <w:rPr>
          <w:rFonts w:ascii="Arial" w:eastAsia="Arial" w:hAnsi="Arial" w:cs="Arial"/>
          <w:sz w:val="22"/>
          <w:szCs w:val="22"/>
        </w:rPr>
        <w:t>.</w:t>
      </w:r>
    </w:p>
    <w:p w14:paraId="6BC21BA3" w14:textId="77777777" w:rsidR="004F5FBF" w:rsidRPr="0020714C" w:rsidRDefault="004F5FBF" w:rsidP="004F5FBF">
      <w:pPr>
        <w:spacing w:line="360" w:lineRule="auto"/>
        <w:jc w:val="both"/>
        <w:rPr>
          <w:rFonts w:ascii="Arial" w:hAnsi="Arial" w:cs="Arial"/>
          <w:color w:val="FF0000"/>
          <w:sz w:val="22"/>
          <w:szCs w:val="22"/>
        </w:rPr>
      </w:pPr>
    </w:p>
    <w:p w14:paraId="10AB2B56" w14:textId="77777777" w:rsidR="004F5FBF" w:rsidRPr="0020714C" w:rsidRDefault="00000000" w:rsidP="004F5FBF">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 xml:space="preserve">Cs = </w:t>
      </w:r>
      <w:r>
        <w:rPr>
          <w:rFonts w:ascii="Arial" w:eastAsia="Arial" w:hAnsi="Arial" w:cs="Arial"/>
          <w:b/>
          <w:color w:val="000000"/>
          <w:sz w:val="22"/>
          <w:szCs w:val="22"/>
        </w:rPr>
        <w:t>0,25</w:t>
      </w:r>
    </w:p>
    <w:p w14:paraId="11AA441B" w14:textId="77777777" w:rsidR="005628B2" w:rsidRDefault="005628B2" w:rsidP="005628B2">
      <w:pPr>
        <w:spacing w:line="360" w:lineRule="auto"/>
        <w:jc w:val="both"/>
        <w:rPr>
          <w:rFonts w:ascii="Arial" w:hAnsi="Arial" w:cs="Arial"/>
        </w:rPr>
      </w:pPr>
    </w:p>
    <w:p w14:paraId="4C038CAF" w14:textId="77777777" w:rsidR="004F5FBF" w:rsidRPr="00215D21" w:rsidRDefault="00000000" w:rsidP="004F5FBF">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3F38FD5A" w14:textId="77777777" w:rsidR="004F5FBF" w:rsidRPr="00215D21" w:rsidRDefault="004F5FBF" w:rsidP="004F5FBF">
      <w:pPr>
        <w:rPr>
          <w:sz w:val="22"/>
          <w:szCs w:val="22"/>
          <w:lang w:val="es-CO"/>
        </w:rPr>
      </w:pPr>
    </w:p>
    <w:p w14:paraId="085C2F21" w14:textId="77777777" w:rsidR="004F5FBF" w:rsidRPr="00215D21" w:rsidRDefault="00000000" w:rsidP="004F5FBF">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5388B8C3" w14:textId="77777777" w:rsidR="004F5FBF" w:rsidRPr="00C56D2C" w:rsidRDefault="004F5FBF" w:rsidP="004F5FBF">
      <w:pPr>
        <w:spacing w:line="360" w:lineRule="auto"/>
        <w:jc w:val="both"/>
        <w:rPr>
          <w:rFonts w:ascii="Arial" w:hAnsi="Arial" w:cs="Arial"/>
        </w:rPr>
      </w:pPr>
    </w:p>
    <w:p w14:paraId="3F24FE63" w14:textId="77777777" w:rsidR="004F5FBF" w:rsidRPr="00C56D2C" w:rsidRDefault="00000000" w:rsidP="004F5FBF">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093FE4E0" w14:textId="77777777" w:rsidR="004F5FBF" w:rsidRPr="00331734" w:rsidRDefault="00000000" w:rsidP="004F5FBF">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E47B73" w14:paraId="53E12ADF" w14:textId="77777777" w:rsidTr="00F06F1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33C0EBC" w14:textId="77777777" w:rsidR="004F5FBF" w:rsidRPr="004A2071" w:rsidRDefault="00000000" w:rsidP="00F06F16">
            <w:pPr>
              <w:spacing w:line="360" w:lineRule="auto"/>
              <w:jc w:val="center"/>
              <w:rPr>
                <w:rFonts w:ascii="Arial" w:hAnsi="Arial" w:cs="Arial"/>
                <w:bCs/>
                <w:iCs/>
                <w:color w:val="000000" w:themeColor="text1"/>
                <w:sz w:val="18"/>
                <w:szCs w:val="18"/>
                <w:lang w:val="es-CO" w:eastAsia="es-CO"/>
              </w:rPr>
            </w:pPr>
            <w:r w:rsidRPr="004A2071">
              <w:rPr>
                <w:rFonts w:ascii="Arial" w:hAnsi="Arial" w:cs="Arial"/>
                <w:bCs/>
                <w:iCs/>
                <w:color w:val="000000" w:themeColor="text1"/>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20E2653" w14:textId="77777777" w:rsidR="004F5FBF" w:rsidRPr="004A2071" w:rsidRDefault="00000000" w:rsidP="00F06F16">
            <w:pPr>
              <w:spacing w:line="360" w:lineRule="auto"/>
              <w:jc w:val="center"/>
              <w:rPr>
                <w:rFonts w:ascii="Arial" w:hAnsi="Arial" w:cs="Arial"/>
                <w:color w:val="000000" w:themeColor="text1"/>
                <w:sz w:val="18"/>
                <w:szCs w:val="18"/>
              </w:rPr>
            </w:pPr>
            <w:r w:rsidRPr="004A2071">
              <w:rPr>
                <w:rFonts w:ascii="Arial" w:hAnsi="Arial" w:cs="Arial"/>
                <w:color w:val="000000" w:themeColor="text1"/>
                <w:sz w:val="18"/>
                <w:szCs w:val="18"/>
              </w:rPr>
              <w:t>$ 0</w:t>
            </w:r>
          </w:p>
        </w:tc>
      </w:tr>
      <w:tr w:rsidR="00E47B73" w14:paraId="41CA16A9"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0369C5C" w14:textId="77777777" w:rsidR="004F5FBF" w:rsidRPr="004A2071" w:rsidRDefault="00000000" w:rsidP="00F06F16">
            <w:pPr>
              <w:spacing w:line="360" w:lineRule="auto"/>
              <w:jc w:val="center"/>
              <w:rPr>
                <w:rFonts w:ascii="Arial" w:hAnsi="Arial" w:cs="Arial"/>
                <w:bCs/>
                <w:iCs/>
                <w:color w:val="000000" w:themeColor="text1"/>
                <w:sz w:val="18"/>
                <w:szCs w:val="18"/>
                <w:lang w:val="es-CO" w:eastAsia="es-CO"/>
              </w:rPr>
            </w:pPr>
            <w:r w:rsidRPr="004A2071">
              <w:rPr>
                <w:rFonts w:ascii="Arial" w:hAnsi="Arial" w:cs="Arial"/>
                <w:bCs/>
                <w:iCs/>
                <w:color w:val="000000" w:themeColor="text1"/>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A1925C0" w14:textId="77777777" w:rsidR="004F5FBF" w:rsidRPr="004A2071" w:rsidRDefault="00000000" w:rsidP="00F06F16">
            <w:pPr>
              <w:spacing w:line="360" w:lineRule="auto"/>
              <w:jc w:val="center"/>
              <w:rPr>
                <w:rFonts w:ascii="Arial" w:hAnsi="Arial" w:cs="Arial"/>
                <w:color w:val="000000" w:themeColor="text1"/>
                <w:sz w:val="18"/>
                <w:szCs w:val="18"/>
              </w:rPr>
            </w:pPr>
            <w:r w:rsidRPr="004A2071">
              <w:rPr>
                <w:rFonts w:ascii="Arial" w:hAnsi="Arial" w:cs="Arial"/>
                <w:color w:val="000000" w:themeColor="text1"/>
                <w:sz w:val="18"/>
                <w:szCs w:val="18"/>
              </w:rPr>
              <w:t>1</w:t>
            </w:r>
          </w:p>
        </w:tc>
      </w:tr>
      <w:tr w:rsidR="00E47B73" w14:paraId="7C7F51FB"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0D42671" w14:textId="77777777" w:rsidR="004F5FBF" w:rsidRPr="004A2071" w:rsidRDefault="00000000" w:rsidP="00F06F16">
            <w:pPr>
              <w:spacing w:line="360" w:lineRule="auto"/>
              <w:jc w:val="center"/>
              <w:rPr>
                <w:rFonts w:ascii="Arial" w:hAnsi="Arial" w:cs="Arial"/>
                <w:bCs/>
                <w:iCs/>
                <w:color w:val="000000" w:themeColor="text1"/>
                <w:sz w:val="18"/>
                <w:szCs w:val="18"/>
                <w:lang w:val="es-CO" w:eastAsia="es-CO"/>
              </w:rPr>
            </w:pPr>
            <w:r w:rsidRPr="004A2071">
              <w:rPr>
                <w:rFonts w:ascii="Arial" w:hAnsi="Arial" w:cs="Arial"/>
                <w:bCs/>
                <w:iCs/>
                <w:color w:val="000000" w:themeColor="text1"/>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65D376BE" w14:textId="77777777" w:rsidR="004F5FBF" w:rsidRPr="004A2071" w:rsidRDefault="00000000" w:rsidP="00F06F16">
            <w:pPr>
              <w:spacing w:line="360" w:lineRule="auto"/>
              <w:jc w:val="center"/>
              <w:rPr>
                <w:rFonts w:ascii="Arial" w:hAnsi="Arial" w:cs="Arial"/>
                <w:color w:val="000000" w:themeColor="text1"/>
                <w:sz w:val="18"/>
                <w:szCs w:val="18"/>
              </w:rPr>
            </w:pPr>
            <w:r w:rsidRPr="004A2071">
              <w:rPr>
                <w:rFonts w:ascii="Arial" w:eastAsia="Arial" w:hAnsi="Arial" w:cs="Arial"/>
                <w:color w:val="000000" w:themeColor="text1"/>
                <w:sz w:val="18"/>
                <w:szCs w:val="18"/>
              </w:rPr>
              <w:t>$47.103.615</w:t>
            </w:r>
          </w:p>
        </w:tc>
      </w:tr>
      <w:tr w:rsidR="00E47B73" w14:paraId="5ED77AAE"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B78F242" w14:textId="77777777" w:rsidR="004F5FBF" w:rsidRPr="004A2071" w:rsidRDefault="00000000" w:rsidP="00F06F16">
            <w:pPr>
              <w:spacing w:line="360" w:lineRule="auto"/>
              <w:jc w:val="center"/>
              <w:rPr>
                <w:rFonts w:ascii="Arial" w:hAnsi="Arial" w:cs="Arial"/>
                <w:bCs/>
                <w:iCs/>
                <w:color w:val="000000" w:themeColor="text1"/>
                <w:sz w:val="18"/>
                <w:szCs w:val="18"/>
                <w:lang w:val="es-CO" w:eastAsia="es-CO"/>
              </w:rPr>
            </w:pPr>
            <w:r w:rsidRPr="004A2071">
              <w:rPr>
                <w:rFonts w:ascii="Arial" w:hAnsi="Arial" w:cs="Arial"/>
                <w:bCs/>
                <w:iCs/>
                <w:color w:val="000000" w:themeColor="text1"/>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9F2B35B" w14:textId="128DD11C" w:rsidR="004F5FBF" w:rsidRPr="004A2071" w:rsidRDefault="00000000" w:rsidP="00F06F16">
            <w:pPr>
              <w:spacing w:line="360" w:lineRule="auto"/>
              <w:jc w:val="center"/>
              <w:rPr>
                <w:rFonts w:ascii="Arial" w:hAnsi="Arial" w:cs="Arial"/>
                <w:color w:val="000000" w:themeColor="text1"/>
                <w:sz w:val="18"/>
                <w:szCs w:val="18"/>
              </w:rPr>
            </w:pPr>
            <w:r>
              <w:rPr>
                <w:rFonts w:ascii="Arial" w:hAnsi="Arial" w:cs="Arial"/>
                <w:color w:val="000000" w:themeColor="text1"/>
                <w:sz w:val="18"/>
                <w:szCs w:val="18"/>
              </w:rPr>
              <w:t>0</w:t>
            </w:r>
            <w:r w:rsidR="0065418A">
              <w:rPr>
                <w:rFonts w:ascii="Arial" w:hAnsi="Arial" w:cs="Arial"/>
                <w:color w:val="000000" w:themeColor="text1"/>
                <w:sz w:val="18"/>
                <w:szCs w:val="18"/>
              </w:rPr>
              <w:t>,2</w:t>
            </w:r>
          </w:p>
        </w:tc>
      </w:tr>
      <w:tr w:rsidR="00E47B73" w14:paraId="7855F626"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B8A5023" w14:textId="77777777" w:rsidR="004F5FBF" w:rsidRPr="004A2071" w:rsidRDefault="00000000" w:rsidP="00F06F16">
            <w:pPr>
              <w:spacing w:line="360" w:lineRule="auto"/>
              <w:jc w:val="center"/>
              <w:rPr>
                <w:rFonts w:ascii="Arial" w:hAnsi="Arial" w:cs="Arial"/>
                <w:bCs/>
                <w:iCs/>
                <w:color w:val="000000" w:themeColor="text1"/>
                <w:sz w:val="18"/>
                <w:szCs w:val="18"/>
                <w:lang w:val="es-CO" w:eastAsia="es-CO"/>
              </w:rPr>
            </w:pPr>
            <w:r w:rsidRPr="004A2071">
              <w:rPr>
                <w:rFonts w:ascii="Arial" w:hAnsi="Arial" w:cs="Arial"/>
                <w:bCs/>
                <w:iCs/>
                <w:color w:val="000000" w:themeColor="text1"/>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543109E8" w14:textId="77777777" w:rsidR="004F5FBF" w:rsidRPr="004A2071" w:rsidRDefault="00000000" w:rsidP="00F06F16">
            <w:pPr>
              <w:spacing w:line="360" w:lineRule="auto"/>
              <w:jc w:val="center"/>
              <w:rPr>
                <w:rFonts w:ascii="Arial" w:hAnsi="Arial" w:cs="Arial"/>
                <w:color w:val="000000" w:themeColor="text1"/>
                <w:sz w:val="18"/>
                <w:szCs w:val="18"/>
              </w:rPr>
            </w:pPr>
            <w:r w:rsidRPr="004A2071">
              <w:rPr>
                <w:rFonts w:ascii="Arial" w:hAnsi="Arial" w:cs="Arial"/>
                <w:color w:val="000000" w:themeColor="text1"/>
                <w:sz w:val="18"/>
                <w:szCs w:val="18"/>
              </w:rPr>
              <w:t>$ 0</w:t>
            </w:r>
          </w:p>
        </w:tc>
      </w:tr>
      <w:tr w:rsidR="00E47B73" w14:paraId="358F76B6"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4D10D16" w14:textId="77777777" w:rsidR="004F5FBF" w:rsidRPr="004A2071" w:rsidRDefault="00000000" w:rsidP="00F06F16">
            <w:pPr>
              <w:spacing w:line="360" w:lineRule="auto"/>
              <w:jc w:val="center"/>
              <w:rPr>
                <w:rFonts w:ascii="Arial" w:hAnsi="Arial" w:cs="Arial"/>
                <w:bCs/>
                <w:iCs/>
                <w:color w:val="000000" w:themeColor="text1"/>
                <w:sz w:val="18"/>
                <w:szCs w:val="18"/>
                <w:lang w:val="es-CO" w:eastAsia="es-CO"/>
              </w:rPr>
            </w:pPr>
            <w:r w:rsidRPr="004A2071">
              <w:rPr>
                <w:rFonts w:ascii="Arial" w:hAnsi="Arial" w:cs="Arial"/>
                <w:bCs/>
                <w:iCs/>
                <w:color w:val="000000" w:themeColor="text1"/>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32EFD371" w14:textId="77777777" w:rsidR="004F5FBF" w:rsidRPr="004A2071" w:rsidRDefault="00000000" w:rsidP="00F06F16">
            <w:pPr>
              <w:spacing w:line="360" w:lineRule="auto"/>
              <w:jc w:val="center"/>
              <w:rPr>
                <w:rFonts w:ascii="Arial" w:hAnsi="Arial" w:cs="Arial"/>
                <w:color w:val="000000" w:themeColor="text1"/>
                <w:sz w:val="18"/>
                <w:szCs w:val="18"/>
              </w:rPr>
            </w:pPr>
            <w:r>
              <w:rPr>
                <w:rFonts w:ascii="Arial" w:hAnsi="Arial" w:cs="Arial"/>
                <w:color w:val="000000" w:themeColor="text1"/>
                <w:sz w:val="18"/>
                <w:szCs w:val="18"/>
              </w:rPr>
              <w:t>0,25</w:t>
            </w:r>
          </w:p>
        </w:tc>
      </w:tr>
    </w:tbl>
    <w:p w14:paraId="06710D82" w14:textId="77777777" w:rsidR="00433C76" w:rsidRDefault="00433C76" w:rsidP="004F5FBF">
      <w:pPr>
        <w:spacing w:line="360" w:lineRule="auto"/>
        <w:jc w:val="both"/>
        <w:rPr>
          <w:rFonts w:ascii="Arial" w:hAnsi="Arial" w:cs="Arial"/>
          <w:color w:val="BF8F00" w:themeColor="accent4" w:themeShade="BF"/>
        </w:rPr>
      </w:pPr>
    </w:p>
    <w:p w14:paraId="3A1FF27E" w14:textId="7671E037" w:rsidR="004F5FBF" w:rsidRPr="00B64EA1" w:rsidRDefault="00000000" w:rsidP="004F5FBF">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w:t>
      </w:r>
      <w:r w:rsidR="0065418A">
        <w:rPr>
          <w:rFonts w:ascii="Arial" w:hAnsi="Arial" w:cs="Arial"/>
          <w:b/>
          <w:iCs/>
          <w:color w:val="000000" w:themeColor="text1"/>
          <w:sz w:val="22"/>
          <w:szCs w:val="22"/>
          <w:lang w:eastAsia="es-CO"/>
        </w:rPr>
        <w:t>,2</w:t>
      </w:r>
      <w:r w:rsidRPr="00B64EA1">
        <w:rPr>
          <w:rFonts w:ascii="Arial" w:hAnsi="Arial" w:cs="Arial"/>
          <w:b/>
          <w:iCs/>
          <w:color w:val="000000" w:themeColor="text1"/>
          <w:sz w:val="22"/>
          <w:szCs w:val="22"/>
          <w:lang w:eastAsia="es-CO"/>
        </w:rPr>
        <w:t>) + 0] *</w:t>
      </w:r>
      <w:r>
        <w:rPr>
          <w:rFonts w:ascii="Arial" w:hAnsi="Arial" w:cs="Arial"/>
          <w:b/>
          <w:iCs/>
          <w:color w:val="000000" w:themeColor="text1"/>
          <w:sz w:val="22"/>
          <w:szCs w:val="22"/>
          <w:lang w:eastAsia="es-CO"/>
        </w:rPr>
        <w:t>0,25</w:t>
      </w:r>
    </w:p>
    <w:p w14:paraId="76A6A370" w14:textId="77777777" w:rsidR="004F5FBF" w:rsidRPr="00B64EA1" w:rsidRDefault="004F5FBF" w:rsidP="004F5FBF">
      <w:pPr>
        <w:spacing w:line="360" w:lineRule="auto"/>
        <w:jc w:val="both"/>
        <w:rPr>
          <w:rFonts w:ascii="Arial" w:hAnsi="Arial" w:cs="Arial"/>
          <w:bCs/>
          <w:color w:val="000000" w:themeColor="text1"/>
          <w:sz w:val="22"/>
          <w:szCs w:val="22"/>
          <w:lang w:eastAsia="es-CO"/>
        </w:rPr>
      </w:pPr>
    </w:p>
    <w:p w14:paraId="71D8ED74" w14:textId="1B969F89" w:rsidR="004F5FBF" w:rsidRPr="00B64EA1" w:rsidRDefault="00000000" w:rsidP="004F5FBF">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2A7C9E" w:rsidRPr="002A7C9E">
        <w:rPr>
          <w:rFonts w:ascii="Arial" w:hAnsi="Arial" w:cs="Arial"/>
          <w:b/>
          <w:iCs/>
          <w:color w:val="000000" w:themeColor="text1"/>
          <w:sz w:val="22"/>
          <w:szCs w:val="22"/>
          <w:lang w:eastAsia="es-CO"/>
        </w:rPr>
        <w:t xml:space="preserve">CATORCE MILLONES CIENTO TREINTA Y UN MIL OCHENTA Y CINCO </w:t>
      </w:r>
      <w:r w:rsidRPr="00B64EA1">
        <w:rPr>
          <w:rFonts w:ascii="Arial" w:hAnsi="Arial" w:cs="Arial"/>
          <w:b/>
          <w:iCs/>
          <w:color w:val="000000" w:themeColor="text1"/>
          <w:sz w:val="22"/>
          <w:szCs w:val="22"/>
          <w:lang w:eastAsia="es-CO"/>
        </w:rPr>
        <w:t>PESOS MONEDA CORRIENTE (</w:t>
      </w:r>
      <w:r w:rsidR="002A7C9E" w:rsidRPr="002A7C9E">
        <w:rPr>
          <w:rFonts w:ascii="Arial" w:hAnsi="Arial" w:cs="Arial"/>
          <w:b/>
          <w:iCs/>
          <w:color w:val="000000" w:themeColor="text1"/>
          <w:sz w:val="22"/>
          <w:szCs w:val="22"/>
          <w:lang w:eastAsia="es-CO"/>
        </w:rPr>
        <w:t>$ 14.131.085</w:t>
      </w:r>
      <w:r w:rsidRPr="00B64EA1">
        <w:rPr>
          <w:rFonts w:ascii="Arial" w:hAnsi="Arial" w:cs="Arial"/>
          <w:b/>
          <w:iCs/>
          <w:color w:val="000000" w:themeColor="text1"/>
          <w:sz w:val="22"/>
          <w:szCs w:val="22"/>
          <w:lang w:eastAsia="es-CO"/>
        </w:rPr>
        <w:t>).</w:t>
      </w:r>
    </w:p>
    <w:p w14:paraId="2A1A7F64" w14:textId="77777777" w:rsidR="004F5FBF" w:rsidRPr="00B64EA1" w:rsidRDefault="004F5FBF" w:rsidP="004F5FBF">
      <w:pPr>
        <w:spacing w:line="360" w:lineRule="auto"/>
        <w:jc w:val="both"/>
        <w:rPr>
          <w:rFonts w:ascii="Arial" w:hAnsi="Arial" w:cs="Arial"/>
          <w:sz w:val="22"/>
          <w:szCs w:val="22"/>
        </w:rPr>
      </w:pPr>
    </w:p>
    <w:p w14:paraId="5595E9BB" w14:textId="77777777" w:rsidR="004F5FBF" w:rsidRPr="00B64EA1" w:rsidRDefault="00000000" w:rsidP="004F5FBF">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733492EE" w14:textId="77777777" w:rsidR="004F5FBF" w:rsidRPr="00B64EA1" w:rsidRDefault="004F5FBF" w:rsidP="004F5FBF">
      <w:pPr>
        <w:spacing w:line="360" w:lineRule="auto"/>
        <w:jc w:val="both"/>
        <w:rPr>
          <w:rFonts w:ascii="Arial" w:hAnsi="Arial" w:cs="Arial"/>
          <w:sz w:val="22"/>
          <w:szCs w:val="22"/>
        </w:rPr>
      </w:pPr>
    </w:p>
    <w:p w14:paraId="42F5B929" w14:textId="77777777" w:rsidR="004F5FBF" w:rsidRPr="002C4D65" w:rsidRDefault="00000000" w:rsidP="004F5FBF">
      <w:pPr>
        <w:spacing w:line="360" w:lineRule="auto"/>
        <w:jc w:val="both"/>
        <w:rPr>
          <w:rFonts w:ascii="Arial" w:eastAsia="Arial" w:hAnsi="Arial" w:cs="Arial"/>
          <w:bCs/>
          <w:i/>
          <w:color w:val="000000" w:themeColor="text1"/>
          <w:sz w:val="20"/>
          <w:szCs w:val="20"/>
        </w:rPr>
      </w:pPr>
      <w:r w:rsidRPr="002C4D65">
        <w:rPr>
          <w:rFonts w:ascii="Arial" w:eastAsia="Arial" w:hAnsi="Arial" w:cs="Arial"/>
          <w:bCs/>
          <w:i/>
          <w:color w:val="000000" w:themeColor="text1"/>
          <w:sz w:val="20"/>
          <w:szCs w:val="20"/>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CD27BE" w14:textId="77777777" w:rsidR="004F5FBF" w:rsidRPr="002C4D65" w:rsidRDefault="004F5FBF" w:rsidP="004F5FBF">
      <w:pPr>
        <w:spacing w:line="360" w:lineRule="auto"/>
        <w:jc w:val="both"/>
        <w:rPr>
          <w:rFonts w:ascii="Arial" w:eastAsia="Arial" w:hAnsi="Arial" w:cs="Arial"/>
          <w:bCs/>
          <w:i/>
          <w:color w:val="000000" w:themeColor="text1"/>
          <w:sz w:val="20"/>
          <w:szCs w:val="20"/>
        </w:rPr>
      </w:pPr>
    </w:p>
    <w:p w14:paraId="447A99A9" w14:textId="77777777" w:rsidR="004F5FBF" w:rsidRPr="002C4D65" w:rsidRDefault="00000000" w:rsidP="004F5FBF">
      <w:pPr>
        <w:spacing w:line="360" w:lineRule="auto"/>
        <w:jc w:val="both"/>
        <w:rPr>
          <w:rFonts w:ascii="Arial" w:eastAsia="Arial" w:hAnsi="Arial" w:cs="Arial"/>
          <w:bCs/>
          <w:i/>
          <w:color w:val="000000" w:themeColor="text1"/>
          <w:sz w:val="20"/>
          <w:szCs w:val="20"/>
        </w:rPr>
      </w:pPr>
      <w:r w:rsidRPr="002C4D65">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2E65C8FA" w14:textId="77777777" w:rsidR="004F5FBF" w:rsidRPr="002C4D65" w:rsidRDefault="00000000" w:rsidP="004F5FBF">
      <w:pPr>
        <w:spacing w:line="360" w:lineRule="auto"/>
        <w:jc w:val="both"/>
        <w:rPr>
          <w:rFonts w:ascii="Arial" w:eastAsia="Arial" w:hAnsi="Arial" w:cs="Arial"/>
          <w:bCs/>
          <w:i/>
          <w:color w:val="000000" w:themeColor="text1"/>
          <w:sz w:val="20"/>
          <w:szCs w:val="20"/>
        </w:rPr>
      </w:pPr>
      <w:r w:rsidRPr="002C4D65">
        <w:rPr>
          <w:rFonts w:ascii="Arial" w:eastAsia="Arial" w:hAnsi="Arial" w:cs="Arial"/>
          <w:bCs/>
          <w:i/>
          <w:color w:val="000000" w:themeColor="text1"/>
          <w:sz w:val="20"/>
          <w:szCs w:val="20"/>
        </w:rPr>
        <w:t>(…)</w:t>
      </w:r>
    </w:p>
    <w:p w14:paraId="11DBFDD5" w14:textId="77777777" w:rsidR="004F5FBF" w:rsidRPr="002C4D65" w:rsidRDefault="004F5FBF" w:rsidP="004F5FBF">
      <w:pPr>
        <w:spacing w:line="360" w:lineRule="auto"/>
        <w:jc w:val="both"/>
        <w:rPr>
          <w:rFonts w:ascii="Arial" w:eastAsia="Arial" w:hAnsi="Arial" w:cs="Arial"/>
          <w:bCs/>
          <w:i/>
          <w:color w:val="000000" w:themeColor="text1"/>
          <w:sz w:val="20"/>
          <w:szCs w:val="20"/>
        </w:rPr>
      </w:pPr>
    </w:p>
    <w:p w14:paraId="3FA59425" w14:textId="77777777" w:rsidR="004F5FBF" w:rsidRPr="00B64EA1" w:rsidRDefault="00000000" w:rsidP="004F5FBF">
      <w:pPr>
        <w:spacing w:line="360" w:lineRule="auto"/>
        <w:jc w:val="both"/>
        <w:rPr>
          <w:rFonts w:ascii="Arial" w:eastAsia="Arial" w:hAnsi="Arial" w:cs="Arial"/>
          <w:bCs/>
          <w:i/>
          <w:color w:val="000000" w:themeColor="text1"/>
          <w:sz w:val="22"/>
          <w:szCs w:val="22"/>
        </w:rPr>
      </w:pPr>
      <w:r w:rsidRPr="002C4D65">
        <w:rPr>
          <w:rFonts w:ascii="Arial" w:eastAsia="Arial" w:hAnsi="Arial" w:cs="Arial"/>
          <w:bCs/>
          <w:i/>
          <w:color w:val="000000" w:themeColor="text1"/>
          <w:sz w:val="20"/>
          <w:szCs w:val="20"/>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4E311905" w14:textId="77777777" w:rsidR="004F5FBF" w:rsidRPr="00B64EA1" w:rsidRDefault="00000000" w:rsidP="004F5FBF">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4C99BCE4" w14:textId="77777777" w:rsidR="004F5FBF" w:rsidRPr="00B64EA1" w:rsidRDefault="00000000" w:rsidP="004F5FBF">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40F05C22" w14:textId="4BD945F6" w:rsidR="004F5FBF" w:rsidRPr="00B64EA1" w:rsidRDefault="00000000" w:rsidP="004F5FBF">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p"/>
            </m:rPr>
            <w:rPr>
              <w:rFonts w:ascii="Cambria Math" w:hAnsi="Cambria Math" w:cs="Arial"/>
              <w:color w:val="000000"/>
              <w:sz w:val="22"/>
              <w:szCs w:val="22"/>
              <w:lang w:eastAsia="es-CO"/>
            </w:rPr>
            <m:t>14.131.085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600B4E01" w14:textId="695DBCAA" w:rsidR="004F5FBF" w:rsidRPr="00B64EA1" w:rsidRDefault="00000000" w:rsidP="004F5FBF">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2A7C9E" w:rsidRPr="002A7C9E">
        <w:rPr>
          <w:rFonts w:ascii="Arial" w:hAnsi="Arial" w:cs="Arial"/>
          <w:b/>
          <w:bCs/>
          <w:sz w:val="22"/>
          <w:szCs w:val="22"/>
        </w:rPr>
        <w:t>1.223,26</w:t>
      </w:r>
      <w:r w:rsidR="002A7C9E" w:rsidRPr="004A2071">
        <w:rPr>
          <w:rFonts w:ascii="Arial" w:hAnsi="Arial" w:cs="Arial"/>
          <w:b/>
          <w:bCs/>
          <w:sz w:val="22"/>
          <w:szCs w:val="22"/>
        </w:rPr>
        <w:t xml:space="preserve"> </w:t>
      </w:r>
      <w:r w:rsidRPr="00B64EA1">
        <w:rPr>
          <w:rFonts w:ascii="Arial" w:eastAsia="Arial" w:hAnsi="Arial" w:cs="Arial"/>
          <w:b/>
          <w:color w:val="000000" w:themeColor="text1"/>
          <w:sz w:val="22"/>
          <w:szCs w:val="22"/>
        </w:rPr>
        <w:t>UVB</w:t>
      </w:r>
    </w:p>
    <w:p w14:paraId="2CBC6B69" w14:textId="77777777" w:rsidR="004F5FBF" w:rsidRPr="00B64EA1" w:rsidRDefault="004F5FBF" w:rsidP="004F5FBF">
      <w:pPr>
        <w:spacing w:line="360" w:lineRule="auto"/>
        <w:jc w:val="center"/>
        <w:rPr>
          <w:rFonts w:ascii="Arial" w:hAnsi="Arial" w:cs="Arial"/>
          <w:sz w:val="22"/>
          <w:szCs w:val="22"/>
        </w:rPr>
      </w:pPr>
    </w:p>
    <w:p w14:paraId="537155F6" w14:textId="77777777" w:rsidR="004F5FBF" w:rsidRPr="00222598" w:rsidRDefault="00000000" w:rsidP="004F5FBF">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3DFBAEC3" w14:textId="77777777" w:rsidR="004F5FBF" w:rsidRPr="00222598" w:rsidRDefault="004F5FBF" w:rsidP="004F5FBF">
      <w:pPr>
        <w:spacing w:line="360" w:lineRule="auto"/>
        <w:contextualSpacing/>
        <w:jc w:val="both"/>
        <w:rPr>
          <w:rFonts w:ascii="Arial" w:hAnsi="Arial" w:cs="Arial"/>
          <w:sz w:val="22"/>
          <w:szCs w:val="22"/>
        </w:rPr>
      </w:pPr>
    </w:p>
    <w:p w14:paraId="7B6C33FF" w14:textId="0BEFE4D8" w:rsidR="004F5FBF" w:rsidRPr="004A2071" w:rsidRDefault="00000000" w:rsidP="004F5FBF">
      <w:pPr>
        <w:pStyle w:val="Prrafodelista"/>
        <w:numPr>
          <w:ilvl w:val="0"/>
          <w:numId w:val="5"/>
        </w:numPr>
        <w:spacing w:line="360" w:lineRule="auto"/>
        <w:jc w:val="both"/>
        <w:rPr>
          <w:rFonts w:ascii="Arial" w:hAnsi="Arial" w:cs="Arial"/>
          <w:b/>
          <w:bCs/>
          <w:iCs/>
          <w:color w:val="000000" w:themeColor="text1"/>
          <w:sz w:val="22"/>
          <w:szCs w:val="22"/>
          <w:lang w:eastAsia="es-CO"/>
        </w:rPr>
      </w:pPr>
      <w:r w:rsidRPr="004A2071">
        <w:rPr>
          <w:rFonts w:ascii="Arial" w:hAnsi="Arial" w:cs="Arial"/>
          <w:sz w:val="22"/>
          <w:szCs w:val="22"/>
        </w:rPr>
        <w:lastRenderedPageBreak/>
        <w:t xml:space="preserve">Imponer a la sociedad </w:t>
      </w:r>
      <w:r w:rsidRPr="004A2071">
        <w:rPr>
          <w:rFonts w:ascii="Arial" w:hAnsi="Arial" w:cs="Arial"/>
          <w:b/>
          <w:bCs/>
          <w:sz w:val="22"/>
          <w:szCs w:val="22"/>
        </w:rPr>
        <w:t>COLOMBIA DE EVENTOS S.A.S</w:t>
      </w:r>
      <w:r w:rsidRPr="004A2071">
        <w:rPr>
          <w:rFonts w:ascii="Arial" w:hAnsi="Arial" w:cs="Arial"/>
          <w:sz w:val="22"/>
          <w:szCs w:val="22"/>
        </w:rPr>
        <w:t xml:space="preserve">, identificada con NIT 901015625-7, una sanción pecuniaria por un valor de </w:t>
      </w:r>
      <w:r w:rsidR="002A7C9E" w:rsidRPr="002A7C9E">
        <w:rPr>
          <w:rFonts w:ascii="Arial" w:hAnsi="Arial" w:cs="Arial"/>
          <w:b/>
          <w:iCs/>
          <w:color w:val="000000" w:themeColor="text1"/>
          <w:sz w:val="22"/>
          <w:szCs w:val="22"/>
          <w:lang w:eastAsia="es-CO"/>
        </w:rPr>
        <w:t xml:space="preserve">CATORCE MILLONES CIENTO TREINTA Y UN MIL OCHENTA Y CINCO </w:t>
      </w:r>
      <w:r w:rsidR="002A7C9E" w:rsidRPr="00B64EA1">
        <w:rPr>
          <w:rFonts w:ascii="Arial" w:hAnsi="Arial" w:cs="Arial"/>
          <w:b/>
          <w:iCs/>
          <w:color w:val="000000" w:themeColor="text1"/>
          <w:sz w:val="22"/>
          <w:szCs w:val="22"/>
          <w:lang w:eastAsia="es-CO"/>
        </w:rPr>
        <w:t>PESOS MONEDA CORRIENTE (</w:t>
      </w:r>
      <w:r w:rsidR="002A7C9E" w:rsidRPr="002A7C9E">
        <w:rPr>
          <w:rFonts w:ascii="Arial" w:hAnsi="Arial" w:cs="Arial"/>
          <w:b/>
          <w:iCs/>
          <w:color w:val="000000" w:themeColor="text1"/>
          <w:sz w:val="22"/>
          <w:szCs w:val="22"/>
          <w:lang w:eastAsia="es-CO"/>
        </w:rPr>
        <w:t>$ 14.131.085</w:t>
      </w:r>
      <w:r w:rsidR="002A7C9E" w:rsidRPr="00B64EA1">
        <w:rPr>
          <w:rFonts w:ascii="Arial" w:hAnsi="Arial" w:cs="Arial"/>
          <w:b/>
          <w:iCs/>
          <w:color w:val="000000" w:themeColor="text1"/>
          <w:sz w:val="22"/>
          <w:szCs w:val="22"/>
          <w:lang w:eastAsia="es-CO"/>
        </w:rPr>
        <w:t>)</w:t>
      </w:r>
      <w:r w:rsidRPr="004A2071">
        <w:rPr>
          <w:rFonts w:ascii="Arial" w:hAnsi="Arial" w:cs="Arial"/>
          <w:sz w:val="22"/>
          <w:szCs w:val="22"/>
        </w:rPr>
        <w:t xml:space="preserve">, equivalentes a </w:t>
      </w:r>
      <w:r w:rsidR="002A7C9E" w:rsidRPr="002A7C9E">
        <w:rPr>
          <w:rFonts w:ascii="Arial" w:hAnsi="Arial" w:cs="Arial"/>
          <w:b/>
          <w:bCs/>
          <w:sz w:val="22"/>
          <w:szCs w:val="22"/>
        </w:rPr>
        <w:t>1.223,26</w:t>
      </w:r>
      <w:r w:rsidRPr="004A2071">
        <w:rPr>
          <w:rFonts w:ascii="Arial" w:hAnsi="Arial" w:cs="Arial"/>
          <w:b/>
          <w:bCs/>
          <w:sz w:val="22"/>
          <w:szCs w:val="22"/>
        </w:rPr>
        <w:t xml:space="preserve"> UVB</w:t>
      </w:r>
      <w:r w:rsidRPr="004A2071">
        <w:rPr>
          <w:rFonts w:ascii="Arial" w:hAnsi="Arial" w:cs="Arial"/>
          <w:sz w:val="22"/>
          <w:szCs w:val="22"/>
        </w:rPr>
        <w:t xml:space="preserve"> de acuerdo con la aplicación del modelo matemático de la Resolución MAVDT 2086 de 2010, por las infracciones señaladas en el Auto 00697 del 30 de enero de 2020.</w:t>
      </w:r>
    </w:p>
    <w:p w14:paraId="0113B095" w14:textId="77777777" w:rsidR="004F5FBF" w:rsidRPr="00222598" w:rsidRDefault="004F5FBF" w:rsidP="004F5FBF">
      <w:pPr>
        <w:autoSpaceDE w:val="0"/>
        <w:autoSpaceDN w:val="0"/>
        <w:adjustRightInd w:val="0"/>
        <w:spacing w:line="360" w:lineRule="auto"/>
        <w:jc w:val="both"/>
        <w:rPr>
          <w:rFonts w:ascii="Arial" w:hAnsi="Arial" w:cs="Arial"/>
          <w:sz w:val="22"/>
          <w:szCs w:val="22"/>
        </w:rPr>
      </w:pPr>
    </w:p>
    <w:p w14:paraId="6B69E9D1" w14:textId="77777777" w:rsidR="004F5FBF" w:rsidRDefault="00000000" w:rsidP="004F5FBF">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593BDEC7" w14:textId="77777777" w:rsidR="004F5FBF" w:rsidRDefault="004F5FBF" w:rsidP="004F5FBF">
      <w:pPr>
        <w:tabs>
          <w:tab w:val="left" w:pos="567"/>
        </w:tabs>
        <w:rPr>
          <w:rFonts w:ascii="Arial" w:hAnsi="Arial" w:cs="Arial"/>
          <w:sz w:val="23"/>
          <w:szCs w:val="23"/>
        </w:rPr>
      </w:pPr>
    </w:p>
    <w:p w14:paraId="68DE543A" w14:textId="77777777" w:rsidR="004F5FBF" w:rsidRPr="00E14872" w:rsidRDefault="004F5FBF" w:rsidP="004F5FBF">
      <w:pPr>
        <w:tabs>
          <w:tab w:val="left" w:pos="567"/>
        </w:tabs>
        <w:rPr>
          <w:rFonts w:ascii="Arial" w:hAnsi="Arial" w:cs="Arial"/>
          <w:sz w:val="23"/>
          <w:szCs w:val="23"/>
        </w:rPr>
      </w:pPr>
    </w:p>
    <w:p w14:paraId="34523067"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5017B882"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drawing>
          <wp:inline distT="0" distB="0" distL="0" distR="0" wp14:anchorId="1CE6B920" wp14:editId="5A58C868">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390E2BF1"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6FB898C9" w14:textId="77777777" w:rsidR="00AC53CB" w:rsidRDefault="00000000" w:rsidP="00AC53CB">
      <w:pPr>
        <w:rPr>
          <w:rFonts w:ascii="Arial" w:hAnsi="Arial" w:cs="Arial"/>
          <w:b/>
        </w:rPr>
      </w:pPr>
      <w:bookmarkStart w:id="11" w:name="dependencia"/>
      <w:r>
        <w:rPr>
          <w:rFonts w:ascii="Arial" w:hAnsi="Arial" w:cs="Arial"/>
          <w:b/>
        </w:rPr>
        <w:t>DEPENDENCIA</w:t>
      </w:r>
      <w:bookmarkEnd w:id="11"/>
    </w:p>
    <w:p w14:paraId="17CA47DD" w14:textId="77777777" w:rsidR="00AC53CB" w:rsidRDefault="00AC53CB" w:rsidP="00AC53CB">
      <w:pPr>
        <w:rPr>
          <w:rFonts w:ascii="Arial" w:hAnsi="Arial" w:cs="Arial"/>
          <w:sz w:val="22"/>
          <w:szCs w:val="22"/>
          <w:lang w:val="es-ES"/>
        </w:rPr>
      </w:pPr>
    </w:p>
    <w:p w14:paraId="4633B20A"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84211C8" w14:textId="77777777" w:rsidR="00AC53CB" w:rsidRDefault="00000000" w:rsidP="00AC53CB">
      <w:pPr>
        <w:rPr>
          <w:rFonts w:ascii="Arial" w:hAnsi="Arial" w:cs="Arial"/>
          <w:i/>
          <w:sz w:val="16"/>
          <w:szCs w:val="16"/>
        </w:rPr>
      </w:pPr>
      <w:bookmarkStart w:id="12" w:name="word_traza"/>
      <w:r>
        <w:rPr>
          <w:rFonts w:ascii="Arial" w:hAnsi="Arial" w:cs="Arial"/>
          <w:i/>
          <w:sz w:val="16"/>
          <w:szCs w:val="16"/>
        </w:rPr>
        <w:t>Traza</w:t>
      </w:r>
      <w:bookmarkEnd w:id="12"/>
    </w:p>
    <w:p w14:paraId="29B111EE" w14:textId="77777777" w:rsidR="00F45805" w:rsidRDefault="00F45805" w:rsidP="00AC53CB">
      <w:pPr>
        <w:rPr>
          <w:rFonts w:ascii="Arial" w:hAnsi="Arial" w:cs="Arial"/>
          <w:i/>
          <w:sz w:val="16"/>
          <w:szCs w:val="16"/>
        </w:rPr>
      </w:pPr>
    </w:p>
    <w:p w14:paraId="09099D00"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50D8ABB1"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7FDF9" w14:textId="77777777" w:rsidR="00C61C43" w:rsidRDefault="00C61C43">
      <w:r>
        <w:separator/>
      </w:r>
    </w:p>
  </w:endnote>
  <w:endnote w:type="continuationSeparator" w:id="0">
    <w:p w14:paraId="25174AE6" w14:textId="77777777" w:rsidR="00C61C43" w:rsidRDefault="00C6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3F2B"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20</w:t>
    </w:r>
    <w:r>
      <w:fldChar w:fldCharType="end"/>
    </w:r>
  </w:p>
  <w:p w14:paraId="56183654"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E47B73" w14:paraId="16813959" w14:textId="77777777">
      <w:trPr>
        <w:trHeight w:val="1320"/>
      </w:trPr>
      <w:tc>
        <w:tcPr>
          <w:tcW w:w="4824" w:type="dxa"/>
          <w:tcMar>
            <w:top w:w="0" w:type="dxa"/>
            <w:left w:w="0" w:type="dxa"/>
            <w:bottom w:w="0" w:type="dxa"/>
            <w:right w:w="0" w:type="dxa"/>
          </w:tcMar>
          <w:vAlign w:val="center"/>
        </w:tcPr>
        <w:p w14:paraId="79E908F5" w14:textId="77777777" w:rsidR="00256F6C" w:rsidRDefault="00000000">
          <w:pPr>
            <w:pStyle w:val="Normal1"/>
          </w:pPr>
          <w:r>
            <w:fldChar w:fldCharType="begin"/>
          </w:r>
          <w:r>
            <w:instrText xml:space="preserve"> INCLUDEPICTURE  "ooxWord://media/image1.JPEG" \* MERGEFORMATINET </w:instrText>
          </w:r>
          <w:r>
            <w:fldChar w:fldCharType="separate"/>
          </w:r>
          <w:r w:rsidR="00225EE4">
            <w:pict w14:anchorId="5D90D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fldChar w:fldCharType="end"/>
          </w:r>
        </w:p>
      </w:tc>
      <w:tc>
        <w:tcPr>
          <w:tcW w:w="4560" w:type="dxa"/>
          <w:tcMar>
            <w:top w:w="0" w:type="dxa"/>
            <w:left w:w="0" w:type="dxa"/>
            <w:bottom w:w="0" w:type="dxa"/>
            <w:right w:w="0" w:type="dxa"/>
          </w:tcMar>
          <w:vAlign w:val="center"/>
        </w:tcPr>
        <w:p w14:paraId="7C09940A" w14:textId="77777777" w:rsidR="00256F6C" w:rsidRDefault="00000000">
          <w:pPr>
            <w:pStyle w:val="Normal1"/>
            <w:jc w:val="right"/>
          </w:pPr>
          <w:r>
            <w:fldChar w:fldCharType="begin"/>
          </w:r>
          <w:r>
            <w:instrText xml:space="preserve"> INCLUDEPICTURE  "ooxWord://media/image2.JPEG" \* MERGEFORMATINET </w:instrText>
          </w:r>
          <w:r>
            <w:fldChar w:fldCharType="separate"/>
          </w:r>
          <w:r w:rsidR="00225EE4">
            <w:pict w14:anchorId="19AABFBA">
              <v:shape id="_x0000_i1027" type="#_x0000_t75" style="width:124.5pt;height:64pt">
                <v:imagedata r:id="rId3" r:href="rId4"/>
              </v:shape>
            </w:pict>
          </w:r>
          <w:r>
            <w:fldChar w:fldCharType="end"/>
          </w:r>
        </w:p>
      </w:tc>
    </w:tr>
    <w:bookmarkEnd w:id="1"/>
  </w:tbl>
  <w:p w14:paraId="7681CC97" w14:textId="77777777" w:rsidR="00256F6C" w:rsidRDefault="00256F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029D0" w14:textId="77777777" w:rsidR="00C61C43" w:rsidRDefault="00C61C43">
      <w:r>
        <w:separator/>
      </w:r>
    </w:p>
  </w:footnote>
  <w:footnote w:type="continuationSeparator" w:id="0">
    <w:p w14:paraId="3732B637" w14:textId="77777777" w:rsidR="00C61C43" w:rsidRDefault="00C6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102B"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E47B73" w14:paraId="0365823D" w14:textId="77777777">
      <w:tc>
        <w:tcPr>
          <w:tcW w:w="9406" w:type="dxa"/>
          <w:tcMar>
            <w:top w:w="160" w:type="dxa"/>
            <w:left w:w="0" w:type="dxa"/>
            <w:bottom w:w="0" w:type="dxa"/>
            <w:right w:w="0" w:type="dxa"/>
          </w:tcMar>
        </w:tcPr>
        <w:p w14:paraId="7D09FE16" w14:textId="77777777" w:rsidR="00256F6C" w:rsidRDefault="00000000">
          <w:pPr>
            <w:pStyle w:val="Normal0"/>
            <w:jc w:val="center"/>
          </w:pPr>
          <w:r>
            <w:fldChar w:fldCharType="begin"/>
          </w:r>
          <w:r>
            <w:instrText xml:space="preserve"> INCLUDEPICTURE  "ooxWord://media/image1.JPEG" \* MERGEFORMATINET </w:instrText>
          </w:r>
          <w:r>
            <w:fldChar w:fldCharType="separate"/>
          </w:r>
          <w:r w:rsidR="00225EE4">
            <w:pict w14:anchorId="5B441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fldChar w:fldCharType="end"/>
          </w:r>
        </w:p>
      </w:tc>
    </w:tr>
    <w:bookmarkEnd w:id="0"/>
  </w:tbl>
  <w:p w14:paraId="68421588" w14:textId="77777777" w:rsidR="00256F6C" w:rsidRDefault="00256F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F83A5618">
      <w:start w:val="1"/>
      <w:numFmt w:val="decimal"/>
      <w:lvlText w:val="%1."/>
      <w:lvlJc w:val="left"/>
      <w:pPr>
        <w:ind w:left="360" w:hanging="360"/>
      </w:pPr>
      <w:rPr>
        <w:rFonts w:hint="default"/>
      </w:rPr>
    </w:lvl>
    <w:lvl w:ilvl="1" w:tplc="735610EA">
      <w:start w:val="1"/>
      <w:numFmt w:val="lowerLetter"/>
      <w:lvlText w:val="%2."/>
      <w:lvlJc w:val="left"/>
      <w:pPr>
        <w:ind w:left="1080" w:hanging="360"/>
      </w:pPr>
    </w:lvl>
    <w:lvl w:ilvl="2" w:tplc="2B08306C" w:tentative="1">
      <w:start w:val="1"/>
      <w:numFmt w:val="lowerRoman"/>
      <w:lvlText w:val="%3."/>
      <w:lvlJc w:val="right"/>
      <w:pPr>
        <w:ind w:left="1800" w:hanging="180"/>
      </w:pPr>
    </w:lvl>
    <w:lvl w:ilvl="3" w:tplc="F536E414" w:tentative="1">
      <w:start w:val="1"/>
      <w:numFmt w:val="decimal"/>
      <w:lvlText w:val="%4."/>
      <w:lvlJc w:val="left"/>
      <w:pPr>
        <w:ind w:left="2520" w:hanging="360"/>
      </w:pPr>
    </w:lvl>
    <w:lvl w:ilvl="4" w:tplc="51A22614" w:tentative="1">
      <w:start w:val="1"/>
      <w:numFmt w:val="lowerLetter"/>
      <w:lvlText w:val="%5."/>
      <w:lvlJc w:val="left"/>
      <w:pPr>
        <w:ind w:left="3240" w:hanging="360"/>
      </w:pPr>
    </w:lvl>
    <w:lvl w:ilvl="5" w:tplc="1AAEFADC" w:tentative="1">
      <w:start w:val="1"/>
      <w:numFmt w:val="lowerRoman"/>
      <w:lvlText w:val="%6."/>
      <w:lvlJc w:val="right"/>
      <w:pPr>
        <w:ind w:left="3960" w:hanging="180"/>
      </w:pPr>
    </w:lvl>
    <w:lvl w:ilvl="6" w:tplc="6E5C263A" w:tentative="1">
      <w:start w:val="1"/>
      <w:numFmt w:val="decimal"/>
      <w:lvlText w:val="%7."/>
      <w:lvlJc w:val="left"/>
      <w:pPr>
        <w:ind w:left="4680" w:hanging="360"/>
      </w:pPr>
    </w:lvl>
    <w:lvl w:ilvl="7" w:tplc="E7D43BEC" w:tentative="1">
      <w:start w:val="1"/>
      <w:numFmt w:val="lowerLetter"/>
      <w:lvlText w:val="%8."/>
      <w:lvlJc w:val="left"/>
      <w:pPr>
        <w:ind w:left="5400" w:hanging="360"/>
      </w:pPr>
    </w:lvl>
    <w:lvl w:ilvl="8" w:tplc="25AA4526" w:tentative="1">
      <w:start w:val="1"/>
      <w:numFmt w:val="lowerRoman"/>
      <w:lvlText w:val="%9."/>
      <w:lvlJc w:val="right"/>
      <w:pPr>
        <w:ind w:left="612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32A06CBC">
      <w:start w:val="1"/>
      <w:numFmt w:val="bullet"/>
      <w:lvlText w:val=""/>
      <w:lvlJc w:val="left"/>
      <w:pPr>
        <w:ind w:left="720" w:hanging="360"/>
      </w:pPr>
      <w:rPr>
        <w:rFonts w:ascii="Symbol" w:hAnsi="Symbol" w:hint="default"/>
      </w:rPr>
    </w:lvl>
    <w:lvl w:ilvl="1" w:tplc="0478E3BC" w:tentative="1">
      <w:start w:val="1"/>
      <w:numFmt w:val="bullet"/>
      <w:lvlText w:val="o"/>
      <w:lvlJc w:val="left"/>
      <w:pPr>
        <w:ind w:left="1440" w:hanging="360"/>
      </w:pPr>
      <w:rPr>
        <w:rFonts w:ascii="Courier New" w:hAnsi="Courier New" w:cs="Courier New" w:hint="default"/>
      </w:rPr>
    </w:lvl>
    <w:lvl w:ilvl="2" w:tplc="534036EE" w:tentative="1">
      <w:start w:val="1"/>
      <w:numFmt w:val="bullet"/>
      <w:lvlText w:val=""/>
      <w:lvlJc w:val="left"/>
      <w:pPr>
        <w:ind w:left="2160" w:hanging="360"/>
      </w:pPr>
      <w:rPr>
        <w:rFonts w:ascii="Wingdings" w:hAnsi="Wingdings" w:hint="default"/>
      </w:rPr>
    </w:lvl>
    <w:lvl w:ilvl="3" w:tplc="D368D478" w:tentative="1">
      <w:start w:val="1"/>
      <w:numFmt w:val="bullet"/>
      <w:lvlText w:val=""/>
      <w:lvlJc w:val="left"/>
      <w:pPr>
        <w:ind w:left="2880" w:hanging="360"/>
      </w:pPr>
      <w:rPr>
        <w:rFonts w:ascii="Symbol" w:hAnsi="Symbol" w:hint="default"/>
      </w:rPr>
    </w:lvl>
    <w:lvl w:ilvl="4" w:tplc="94505CF4" w:tentative="1">
      <w:start w:val="1"/>
      <w:numFmt w:val="bullet"/>
      <w:lvlText w:val="o"/>
      <w:lvlJc w:val="left"/>
      <w:pPr>
        <w:ind w:left="3600" w:hanging="360"/>
      </w:pPr>
      <w:rPr>
        <w:rFonts w:ascii="Courier New" w:hAnsi="Courier New" w:cs="Courier New" w:hint="default"/>
      </w:rPr>
    </w:lvl>
    <w:lvl w:ilvl="5" w:tplc="660C3430" w:tentative="1">
      <w:start w:val="1"/>
      <w:numFmt w:val="bullet"/>
      <w:lvlText w:val=""/>
      <w:lvlJc w:val="left"/>
      <w:pPr>
        <w:ind w:left="4320" w:hanging="360"/>
      </w:pPr>
      <w:rPr>
        <w:rFonts w:ascii="Wingdings" w:hAnsi="Wingdings" w:hint="default"/>
      </w:rPr>
    </w:lvl>
    <w:lvl w:ilvl="6" w:tplc="8AAA1BFC" w:tentative="1">
      <w:start w:val="1"/>
      <w:numFmt w:val="bullet"/>
      <w:lvlText w:val=""/>
      <w:lvlJc w:val="left"/>
      <w:pPr>
        <w:ind w:left="5040" w:hanging="360"/>
      </w:pPr>
      <w:rPr>
        <w:rFonts w:ascii="Symbol" w:hAnsi="Symbol" w:hint="default"/>
      </w:rPr>
    </w:lvl>
    <w:lvl w:ilvl="7" w:tplc="DDFCAD38" w:tentative="1">
      <w:start w:val="1"/>
      <w:numFmt w:val="bullet"/>
      <w:lvlText w:val="o"/>
      <w:lvlJc w:val="left"/>
      <w:pPr>
        <w:ind w:left="5760" w:hanging="360"/>
      </w:pPr>
      <w:rPr>
        <w:rFonts w:ascii="Courier New" w:hAnsi="Courier New" w:cs="Courier New" w:hint="default"/>
      </w:rPr>
    </w:lvl>
    <w:lvl w:ilvl="8" w:tplc="F1CE25C6"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5FF82E20">
      <w:start w:val="1"/>
      <w:numFmt w:val="bullet"/>
      <w:lvlText w:val=""/>
      <w:lvlJc w:val="left"/>
      <w:pPr>
        <w:ind w:left="720" w:hanging="360"/>
      </w:pPr>
      <w:rPr>
        <w:rFonts w:ascii="Symbol" w:hAnsi="Symbol" w:hint="default"/>
      </w:rPr>
    </w:lvl>
    <w:lvl w:ilvl="1" w:tplc="0DA2854A" w:tentative="1">
      <w:start w:val="1"/>
      <w:numFmt w:val="bullet"/>
      <w:lvlText w:val="o"/>
      <w:lvlJc w:val="left"/>
      <w:pPr>
        <w:ind w:left="1440" w:hanging="360"/>
      </w:pPr>
      <w:rPr>
        <w:rFonts w:ascii="Courier New" w:hAnsi="Courier New" w:cs="Courier New" w:hint="default"/>
      </w:rPr>
    </w:lvl>
    <w:lvl w:ilvl="2" w:tplc="0076E80A" w:tentative="1">
      <w:start w:val="1"/>
      <w:numFmt w:val="bullet"/>
      <w:lvlText w:val=""/>
      <w:lvlJc w:val="left"/>
      <w:pPr>
        <w:ind w:left="2160" w:hanging="360"/>
      </w:pPr>
      <w:rPr>
        <w:rFonts w:ascii="Wingdings" w:hAnsi="Wingdings" w:hint="default"/>
      </w:rPr>
    </w:lvl>
    <w:lvl w:ilvl="3" w:tplc="7A3855A4" w:tentative="1">
      <w:start w:val="1"/>
      <w:numFmt w:val="bullet"/>
      <w:lvlText w:val=""/>
      <w:lvlJc w:val="left"/>
      <w:pPr>
        <w:ind w:left="2880" w:hanging="360"/>
      </w:pPr>
      <w:rPr>
        <w:rFonts w:ascii="Symbol" w:hAnsi="Symbol" w:hint="default"/>
      </w:rPr>
    </w:lvl>
    <w:lvl w:ilvl="4" w:tplc="0DEA1B3C" w:tentative="1">
      <w:start w:val="1"/>
      <w:numFmt w:val="bullet"/>
      <w:lvlText w:val="o"/>
      <w:lvlJc w:val="left"/>
      <w:pPr>
        <w:ind w:left="3600" w:hanging="360"/>
      </w:pPr>
      <w:rPr>
        <w:rFonts w:ascii="Courier New" w:hAnsi="Courier New" w:cs="Courier New" w:hint="default"/>
      </w:rPr>
    </w:lvl>
    <w:lvl w:ilvl="5" w:tplc="2BF47B7E" w:tentative="1">
      <w:start w:val="1"/>
      <w:numFmt w:val="bullet"/>
      <w:lvlText w:val=""/>
      <w:lvlJc w:val="left"/>
      <w:pPr>
        <w:ind w:left="4320" w:hanging="360"/>
      </w:pPr>
      <w:rPr>
        <w:rFonts w:ascii="Wingdings" w:hAnsi="Wingdings" w:hint="default"/>
      </w:rPr>
    </w:lvl>
    <w:lvl w:ilvl="6" w:tplc="0B647684" w:tentative="1">
      <w:start w:val="1"/>
      <w:numFmt w:val="bullet"/>
      <w:lvlText w:val=""/>
      <w:lvlJc w:val="left"/>
      <w:pPr>
        <w:ind w:left="5040" w:hanging="360"/>
      </w:pPr>
      <w:rPr>
        <w:rFonts w:ascii="Symbol" w:hAnsi="Symbol" w:hint="default"/>
      </w:rPr>
    </w:lvl>
    <w:lvl w:ilvl="7" w:tplc="122098C2" w:tentative="1">
      <w:start w:val="1"/>
      <w:numFmt w:val="bullet"/>
      <w:lvlText w:val="o"/>
      <w:lvlJc w:val="left"/>
      <w:pPr>
        <w:ind w:left="5760" w:hanging="360"/>
      </w:pPr>
      <w:rPr>
        <w:rFonts w:ascii="Courier New" w:hAnsi="Courier New" w:cs="Courier New" w:hint="default"/>
      </w:rPr>
    </w:lvl>
    <w:lvl w:ilvl="8" w:tplc="D382BB10"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BD841000">
      <w:start w:val="1"/>
      <w:numFmt w:val="decimal"/>
      <w:lvlText w:val="%1."/>
      <w:lvlJc w:val="left"/>
      <w:pPr>
        <w:ind w:left="1070" w:hanging="710"/>
      </w:pPr>
      <w:rPr>
        <w:rFonts w:hint="default"/>
      </w:rPr>
    </w:lvl>
    <w:lvl w:ilvl="1" w:tplc="1CA090DA" w:tentative="1">
      <w:start w:val="1"/>
      <w:numFmt w:val="lowerLetter"/>
      <w:lvlText w:val="%2."/>
      <w:lvlJc w:val="left"/>
      <w:pPr>
        <w:ind w:left="1440" w:hanging="360"/>
      </w:pPr>
    </w:lvl>
    <w:lvl w:ilvl="2" w:tplc="9B802A12" w:tentative="1">
      <w:start w:val="1"/>
      <w:numFmt w:val="lowerRoman"/>
      <w:lvlText w:val="%3."/>
      <w:lvlJc w:val="right"/>
      <w:pPr>
        <w:ind w:left="2160" w:hanging="180"/>
      </w:pPr>
    </w:lvl>
    <w:lvl w:ilvl="3" w:tplc="525637E0" w:tentative="1">
      <w:start w:val="1"/>
      <w:numFmt w:val="decimal"/>
      <w:lvlText w:val="%4."/>
      <w:lvlJc w:val="left"/>
      <w:pPr>
        <w:ind w:left="2880" w:hanging="360"/>
      </w:pPr>
    </w:lvl>
    <w:lvl w:ilvl="4" w:tplc="E362E148" w:tentative="1">
      <w:start w:val="1"/>
      <w:numFmt w:val="lowerLetter"/>
      <w:lvlText w:val="%5."/>
      <w:lvlJc w:val="left"/>
      <w:pPr>
        <w:ind w:left="3600" w:hanging="360"/>
      </w:pPr>
    </w:lvl>
    <w:lvl w:ilvl="5" w:tplc="0910122C" w:tentative="1">
      <w:start w:val="1"/>
      <w:numFmt w:val="lowerRoman"/>
      <w:lvlText w:val="%6."/>
      <w:lvlJc w:val="right"/>
      <w:pPr>
        <w:ind w:left="4320" w:hanging="180"/>
      </w:pPr>
    </w:lvl>
    <w:lvl w:ilvl="6" w:tplc="655250B2" w:tentative="1">
      <w:start w:val="1"/>
      <w:numFmt w:val="decimal"/>
      <w:lvlText w:val="%7."/>
      <w:lvlJc w:val="left"/>
      <w:pPr>
        <w:ind w:left="5040" w:hanging="360"/>
      </w:pPr>
    </w:lvl>
    <w:lvl w:ilvl="7" w:tplc="4DC4F12A" w:tentative="1">
      <w:start w:val="1"/>
      <w:numFmt w:val="lowerLetter"/>
      <w:lvlText w:val="%8."/>
      <w:lvlJc w:val="left"/>
      <w:pPr>
        <w:ind w:left="5760" w:hanging="360"/>
      </w:pPr>
    </w:lvl>
    <w:lvl w:ilvl="8" w:tplc="9DDA1B68" w:tentative="1">
      <w:start w:val="1"/>
      <w:numFmt w:val="lowerRoman"/>
      <w:lvlText w:val="%9."/>
      <w:lvlJc w:val="right"/>
      <w:pPr>
        <w:ind w:left="6480" w:hanging="180"/>
      </w:pPr>
    </w:lvl>
  </w:abstractNum>
  <w:num w:numId="1" w16cid:durableId="1466779025">
    <w:abstractNumId w:val="1"/>
  </w:num>
  <w:num w:numId="2" w16cid:durableId="1851598133">
    <w:abstractNumId w:val="3"/>
  </w:num>
  <w:num w:numId="3" w16cid:durableId="220750695">
    <w:abstractNumId w:val="4"/>
  </w:num>
  <w:num w:numId="4" w16cid:durableId="966619581">
    <w:abstractNumId w:val="2"/>
  </w:num>
  <w:num w:numId="5" w16cid:durableId="672339881">
    <w:abstractNumId w:val="5"/>
  </w:num>
  <w:num w:numId="6" w16cid:durableId="1361125915">
    <w:abstractNumId w:val="0"/>
  </w:num>
  <w:num w:numId="7" w16cid:durableId="12952571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45861"/>
    <w:rsid w:val="000601EB"/>
    <w:rsid w:val="00073E94"/>
    <w:rsid w:val="00077221"/>
    <w:rsid w:val="00077D2A"/>
    <w:rsid w:val="000B1705"/>
    <w:rsid w:val="000C637A"/>
    <w:rsid w:val="000F2443"/>
    <w:rsid w:val="00112400"/>
    <w:rsid w:val="001851DD"/>
    <w:rsid w:val="0020714C"/>
    <w:rsid w:val="00215D21"/>
    <w:rsid w:val="00222598"/>
    <w:rsid w:val="00225EE4"/>
    <w:rsid w:val="00256EFC"/>
    <w:rsid w:val="00256F6C"/>
    <w:rsid w:val="00261804"/>
    <w:rsid w:val="00276478"/>
    <w:rsid w:val="00281AC1"/>
    <w:rsid w:val="002A33C7"/>
    <w:rsid w:val="002A3B48"/>
    <w:rsid w:val="002A7C9E"/>
    <w:rsid w:val="002C4D65"/>
    <w:rsid w:val="002D7041"/>
    <w:rsid w:val="00300F79"/>
    <w:rsid w:val="00325A67"/>
    <w:rsid w:val="00331734"/>
    <w:rsid w:val="00366461"/>
    <w:rsid w:val="003E1B1A"/>
    <w:rsid w:val="0040223A"/>
    <w:rsid w:val="0040463C"/>
    <w:rsid w:val="00404FF3"/>
    <w:rsid w:val="00433C76"/>
    <w:rsid w:val="0045770D"/>
    <w:rsid w:val="004A2071"/>
    <w:rsid w:val="004A6112"/>
    <w:rsid w:val="004C7D50"/>
    <w:rsid w:val="004F5C0A"/>
    <w:rsid w:val="004F5FBF"/>
    <w:rsid w:val="00531858"/>
    <w:rsid w:val="005539D5"/>
    <w:rsid w:val="00555226"/>
    <w:rsid w:val="005628B2"/>
    <w:rsid w:val="00564771"/>
    <w:rsid w:val="0057084E"/>
    <w:rsid w:val="00574B16"/>
    <w:rsid w:val="005827B8"/>
    <w:rsid w:val="00586A83"/>
    <w:rsid w:val="0058712F"/>
    <w:rsid w:val="005A1154"/>
    <w:rsid w:val="005E506D"/>
    <w:rsid w:val="005E63CB"/>
    <w:rsid w:val="00611EB0"/>
    <w:rsid w:val="0063351A"/>
    <w:rsid w:val="00640F65"/>
    <w:rsid w:val="0065418A"/>
    <w:rsid w:val="00670228"/>
    <w:rsid w:val="0069522E"/>
    <w:rsid w:val="0069785F"/>
    <w:rsid w:val="006B377C"/>
    <w:rsid w:val="006B4553"/>
    <w:rsid w:val="006D0675"/>
    <w:rsid w:val="006E54D8"/>
    <w:rsid w:val="00721654"/>
    <w:rsid w:val="00724032"/>
    <w:rsid w:val="00731AEB"/>
    <w:rsid w:val="007554F4"/>
    <w:rsid w:val="00771A25"/>
    <w:rsid w:val="0078173E"/>
    <w:rsid w:val="0078797F"/>
    <w:rsid w:val="00793C42"/>
    <w:rsid w:val="0079439A"/>
    <w:rsid w:val="007B55DE"/>
    <w:rsid w:val="007B6F42"/>
    <w:rsid w:val="007C7498"/>
    <w:rsid w:val="007E1B46"/>
    <w:rsid w:val="00844DB4"/>
    <w:rsid w:val="00892A2C"/>
    <w:rsid w:val="008D2705"/>
    <w:rsid w:val="00941A28"/>
    <w:rsid w:val="009A0F0C"/>
    <w:rsid w:val="009A7199"/>
    <w:rsid w:val="009B5DE4"/>
    <w:rsid w:val="009C066B"/>
    <w:rsid w:val="009C2A69"/>
    <w:rsid w:val="00A030D6"/>
    <w:rsid w:val="00A0549D"/>
    <w:rsid w:val="00A146A7"/>
    <w:rsid w:val="00A44651"/>
    <w:rsid w:val="00AA35DA"/>
    <w:rsid w:val="00AB545E"/>
    <w:rsid w:val="00AC53CB"/>
    <w:rsid w:val="00AD58E1"/>
    <w:rsid w:val="00AD5E30"/>
    <w:rsid w:val="00B04667"/>
    <w:rsid w:val="00B165C3"/>
    <w:rsid w:val="00B20D9E"/>
    <w:rsid w:val="00B42D8C"/>
    <w:rsid w:val="00B64EA1"/>
    <w:rsid w:val="00B72343"/>
    <w:rsid w:val="00BE7E14"/>
    <w:rsid w:val="00C03B82"/>
    <w:rsid w:val="00C124C5"/>
    <w:rsid w:val="00C53B0A"/>
    <w:rsid w:val="00C56C73"/>
    <w:rsid w:val="00C56D2C"/>
    <w:rsid w:val="00C60561"/>
    <w:rsid w:val="00C61C43"/>
    <w:rsid w:val="00CE44CD"/>
    <w:rsid w:val="00CF0A21"/>
    <w:rsid w:val="00CF564B"/>
    <w:rsid w:val="00D04F79"/>
    <w:rsid w:val="00D13372"/>
    <w:rsid w:val="00D25CCA"/>
    <w:rsid w:val="00D40975"/>
    <w:rsid w:val="00D46184"/>
    <w:rsid w:val="00D5747F"/>
    <w:rsid w:val="00D75F6F"/>
    <w:rsid w:val="00D914C8"/>
    <w:rsid w:val="00D948ED"/>
    <w:rsid w:val="00DB51B0"/>
    <w:rsid w:val="00DD785D"/>
    <w:rsid w:val="00DF2062"/>
    <w:rsid w:val="00E12117"/>
    <w:rsid w:val="00E14872"/>
    <w:rsid w:val="00E47B73"/>
    <w:rsid w:val="00E5542B"/>
    <w:rsid w:val="00EA1C1A"/>
    <w:rsid w:val="00EB344C"/>
    <w:rsid w:val="00EC5C53"/>
    <w:rsid w:val="00EC6C81"/>
    <w:rsid w:val="00ED3189"/>
    <w:rsid w:val="00EE4D5A"/>
    <w:rsid w:val="00F06F16"/>
    <w:rsid w:val="00F10D19"/>
    <w:rsid w:val="00F4208D"/>
    <w:rsid w:val="00F4502B"/>
    <w:rsid w:val="00F45805"/>
    <w:rsid w:val="00F74243"/>
    <w:rsid w:val="00F77FAE"/>
    <w:rsid w:val="00FA01F6"/>
    <w:rsid w:val="00FB0804"/>
    <w:rsid w:val="00FD78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85C6C"/>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4F5FBF"/>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4F5FBF"/>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4F5FBF"/>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4F5FBF"/>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4F5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18</Pages>
  <Words>4211</Words>
  <Characters>23164</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9</cp:revision>
  <cp:lastPrinted>2010-08-21T17:53:00Z</cp:lastPrinted>
  <dcterms:created xsi:type="dcterms:W3CDTF">2025-11-24T23:38:00Z</dcterms:created>
  <dcterms:modified xsi:type="dcterms:W3CDTF">2025-12-01T16:53:00Z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